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5E769" w14:textId="3D8E3CC3" w:rsidR="00D22000" w:rsidRPr="008A0D8B" w:rsidRDefault="04D9F539" w:rsidP="008A0D8B">
      <w:pPr>
        <w:spacing w:after="360"/>
        <w:ind w:left="1134" w:hanging="1134"/>
        <w:jc w:val="center"/>
        <w:rPr>
          <w:b/>
          <w:bCs/>
          <w:sz w:val="28"/>
          <w:szCs w:val="28"/>
        </w:rPr>
      </w:pPr>
      <w:r w:rsidRPr="008A0D8B">
        <w:rPr>
          <w:b/>
          <w:sz w:val="28"/>
        </w:rPr>
        <w:t>ACTION EXTÉRIEURE DE L’UNION EUROPÉENNE</w:t>
      </w:r>
    </w:p>
    <w:p w14:paraId="2B05AF08" w14:textId="6A3451AE" w:rsidR="00F87F66" w:rsidRPr="008A0D8B" w:rsidRDefault="007A62E6" w:rsidP="008A0D8B">
      <w:pPr>
        <w:spacing w:after="360"/>
        <w:jc w:val="center"/>
        <w:rPr>
          <w:b/>
          <w:bCs/>
          <w:i/>
          <w:iCs/>
          <w:sz w:val="28"/>
          <w:szCs w:val="28"/>
        </w:rPr>
      </w:pPr>
      <w:r w:rsidRPr="008A0D8B">
        <w:rPr>
          <w:b/>
          <w:i/>
          <w:sz w:val="28"/>
        </w:rPr>
        <w:t>«VÉRIFICATION DES DÉPENSES CONTRACTUELLES»</w:t>
      </w:r>
    </w:p>
    <w:p w14:paraId="1418A2F8" w14:textId="32FE807F" w:rsidR="00B37916" w:rsidRPr="008A0D8B" w:rsidRDefault="00F87F66" w:rsidP="00A5664B">
      <w:pPr>
        <w:ind w:left="1134" w:hanging="1134"/>
        <w:jc w:val="center"/>
        <w:rPr>
          <w:b/>
          <w:sz w:val="28"/>
        </w:rPr>
      </w:pPr>
      <w:r w:rsidRPr="008A0D8B">
        <w:rPr>
          <w:b/>
          <w:sz w:val="28"/>
        </w:rPr>
        <w:t>TERMES DE RÉFÉRENCE POUR UNE</w:t>
      </w:r>
    </w:p>
    <w:p w14:paraId="1030CE80" w14:textId="4D29E63D" w:rsidR="00CA386B" w:rsidRPr="008A0D8B" w:rsidRDefault="00CA202A" w:rsidP="003622A9">
      <w:pPr>
        <w:ind w:left="1134" w:hanging="1134"/>
        <w:jc w:val="center"/>
        <w:rPr>
          <w:b/>
          <w:bCs/>
          <w:sz w:val="28"/>
          <w:szCs w:val="28"/>
        </w:rPr>
      </w:pPr>
      <w:r w:rsidRPr="008A0D8B">
        <w:rPr>
          <w:b/>
          <w:sz w:val="28"/>
        </w:rPr>
        <w:t>EXÉCUTION DES PROCÉDURES CONVENUES DANS LE CADRE D’UN CONTRAT DE SUBVENTION</w:t>
      </w:r>
    </w:p>
    <w:p w14:paraId="23B40B0D" w14:textId="262650C1" w:rsidR="00CA386B" w:rsidRPr="008A0D8B" w:rsidRDefault="00CA386B" w:rsidP="008A0D8B">
      <w:pPr>
        <w:pBdr>
          <w:top w:val="single" w:sz="4" w:space="1" w:color="auto"/>
          <w:left w:val="single" w:sz="4" w:space="4" w:color="auto"/>
          <w:bottom w:val="single" w:sz="4" w:space="1" w:color="auto"/>
          <w:right w:val="single" w:sz="4" w:space="4" w:color="auto"/>
        </w:pBdr>
        <w:spacing w:before="120" w:after="60"/>
        <w:rPr>
          <w:b/>
          <w:color w:val="FF0000"/>
          <w:szCs w:val="22"/>
        </w:rPr>
      </w:pPr>
      <w:r w:rsidRPr="008A0D8B">
        <w:rPr>
          <w:b/>
          <w:color w:val="FF0000"/>
        </w:rPr>
        <w:t>Comment utiliser le présent MODÈLE</w:t>
      </w:r>
      <w:r w:rsidR="008A0D8B">
        <w:rPr>
          <w:b/>
          <w:color w:val="FF0000"/>
        </w:rPr>
        <w:t xml:space="preserve"> </w:t>
      </w:r>
      <w:r w:rsidRPr="008A0D8B">
        <w:rPr>
          <w:b/>
          <w:color w:val="FF0000"/>
        </w:rPr>
        <w:t>?</w:t>
      </w:r>
    </w:p>
    <w:p w14:paraId="4D18BF7F" w14:textId="77777777" w:rsidR="00CA386B" w:rsidRPr="008A0D8B" w:rsidRDefault="00CA386B" w:rsidP="008A0D8B">
      <w:pPr>
        <w:pBdr>
          <w:top w:val="single" w:sz="4" w:space="1" w:color="auto"/>
          <w:left w:val="single" w:sz="4" w:space="4" w:color="auto"/>
          <w:bottom w:val="single" w:sz="4" w:space="1" w:color="auto"/>
          <w:right w:val="single" w:sz="4" w:space="4" w:color="auto"/>
        </w:pBdr>
        <w:spacing w:before="120" w:after="60"/>
        <w:rPr>
          <w:b/>
          <w:color w:val="FF0000"/>
          <w:szCs w:val="22"/>
        </w:rPr>
      </w:pPr>
      <w:r w:rsidRPr="008A0D8B">
        <w:rPr>
          <w:b/>
          <w:color w:val="FF0000"/>
        </w:rPr>
        <w:t xml:space="preserve">(Ces instructions s’appliquent également à l’annexe 1.) </w:t>
      </w:r>
    </w:p>
    <w:p w14:paraId="497759CE" w14:textId="77777777" w:rsidR="00CA386B" w:rsidRPr="008A0D8B" w:rsidRDefault="00CA386B" w:rsidP="00BC2F9A">
      <w:pPr>
        <w:numPr>
          <w:ilvl w:val="0"/>
          <w:numId w:val="3"/>
        </w:numPr>
        <w:pBdr>
          <w:top w:val="single" w:sz="4" w:space="1" w:color="auto"/>
          <w:left w:val="single" w:sz="4" w:space="4" w:color="auto"/>
          <w:bottom w:val="single" w:sz="4" w:space="1" w:color="auto"/>
          <w:right w:val="single" w:sz="4" w:space="4" w:color="auto"/>
        </w:pBdr>
        <w:ind w:left="426" w:hanging="426"/>
        <w:rPr>
          <w:szCs w:val="22"/>
        </w:rPr>
      </w:pPr>
      <w:r w:rsidRPr="008A0D8B">
        <w:rPr>
          <w:b/>
        </w:rPr>
        <w:t>Insérer</w:t>
      </w:r>
      <w:r w:rsidRPr="008A0D8B">
        <w:t xml:space="preserve"> les informations demandées entre les </w:t>
      </w:r>
      <w:r w:rsidRPr="008A0D8B">
        <w:rPr>
          <w:b/>
        </w:rPr>
        <w:t>&lt;…&gt;</w:t>
      </w:r>
      <w:r w:rsidRPr="008A0D8B">
        <w:t xml:space="preserve"> </w:t>
      </w:r>
    </w:p>
    <w:p w14:paraId="02BD188B" w14:textId="2F9D84C2" w:rsidR="00CA386B" w:rsidRPr="008A0D8B" w:rsidRDefault="00CA386B" w:rsidP="00BC2F9A">
      <w:pPr>
        <w:numPr>
          <w:ilvl w:val="0"/>
          <w:numId w:val="3"/>
        </w:numPr>
        <w:pBdr>
          <w:top w:val="single" w:sz="4" w:space="1" w:color="auto"/>
          <w:left w:val="single" w:sz="4" w:space="4" w:color="auto"/>
          <w:bottom w:val="single" w:sz="4" w:space="1" w:color="auto"/>
          <w:right w:val="single" w:sz="4" w:space="4" w:color="auto"/>
        </w:pBdr>
        <w:spacing w:before="120"/>
        <w:ind w:left="426" w:hanging="426"/>
        <w:rPr>
          <w:szCs w:val="22"/>
        </w:rPr>
      </w:pPr>
      <w:r w:rsidRPr="008A0D8B">
        <w:rPr>
          <w:b/>
        </w:rPr>
        <w:t>Choisir</w:t>
      </w:r>
      <w:r w:rsidRPr="008A0D8B">
        <w:t xml:space="preserve">, le cas échéant, le texte optionnel surligné en </w:t>
      </w:r>
      <w:r w:rsidRPr="008A0D8B">
        <w:rPr>
          <w:highlight w:val="lightGray"/>
        </w:rPr>
        <w:t>gris</w:t>
      </w:r>
      <w:r w:rsidRPr="008A0D8B">
        <w:t xml:space="preserve"> entre </w:t>
      </w:r>
      <w:r w:rsidRPr="008A0D8B">
        <w:rPr>
          <w:b/>
        </w:rPr>
        <w:t>[</w:t>
      </w:r>
      <w:r w:rsidR="00410AF7" w:rsidRPr="008A0D8B">
        <w:rPr>
          <w:b/>
          <w:highlight w:val="lightGray"/>
        </w:rPr>
        <w:t>…</w:t>
      </w:r>
      <w:r w:rsidRPr="008A0D8B">
        <w:rPr>
          <w:b/>
        </w:rPr>
        <w:t>]</w:t>
      </w:r>
      <w:r w:rsidRPr="008A0D8B">
        <w:t>, ou le supprimer</w:t>
      </w:r>
    </w:p>
    <w:p w14:paraId="2B6344C5" w14:textId="77777777" w:rsidR="00CA386B" w:rsidRPr="008A0D8B" w:rsidRDefault="00CA386B" w:rsidP="00BC2F9A">
      <w:pPr>
        <w:numPr>
          <w:ilvl w:val="0"/>
          <w:numId w:val="3"/>
        </w:numPr>
        <w:pBdr>
          <w:top w:val="single" w:sz="4" w:space="1" w:color="auto"/>
          <w:left w:val="single" w:sz="4" w:space="4" w:color="auto"/>
          <w:bottom w:val="single" w:sz="4" w:space="1" w:color="auto"/>
          <w:right w:val="single" w:sz="4" w:space="4" w:color="auto"/>
        </w:pBdr>
        <w:spacing w:before="120" w:after="480"/>
        <w:ind w:left="425" w:hanging="425"/>
        <w:rPr>
          <w:szCs w:val="22"/>
        </w:rPr>
      </w:pPr>
      <w:r w:rsidRPr="008A0D8B">
        <w:rPr>
          <w:b/>
        </w:rPr>
        <w:t>Supprimer</w:t>
      </w:r>
      <w:r w:rsidRPr="008A0D8B">
        <w:t xml:space="preserve"> toutes les instructions en </w:t>
      </w:r>
      <w:r w:rsidRPr="008A0D8B">
        <w:rPr>
          <w:highlight w:val="yellow"/>
        </w:rPr>
        <w:t>jaune</w:t>
      </w:r>
      <w:r w:rsidRPr="008A0D8B">
        <w:t xml:space="preserve"> et la présente zone de texte </w:t>
      </w:r>
    </w:p>
    <w:p w14:paraId="75D988BC" w14:textId="20D43C92" w:rsidR="006F3AC1" w:rsidRPr="008A0D8B" w:rsidRDefault="006F3AC1" w:rsidP="008A0D8B">
      <w:pPr>
        <w:spacing w:after="240"/>
        <w:rPr>
          <w:sz w:val="24"/>
          <w:szCs w:val="24"/>
        </w:rPr>
      </w:pPr>
      <w:r w:rsidRPr="008A0D8B">
        <w:rPr>
          <w:sz w:val="24"/>
        </w:rPr>
        <w:t>Les présents termes de référence s’appliquent à l’examen des dépenses déclarées dans les rapports financiers dans le cadre des contrats suivants:</w:t>
      </w:r>
    </w:p>
    <w:p w14:paraId="2D8BF2F0" w14:textId="77777777" w:rsidR="00CA386B" w:rsidRPr="008A0D8B" w:rsidRDefault="00511B8D" w:rsidP="00CA386B">
      <w:pPr>
        <w:rPr>
          <w:sz w:val="24"/>
          <w:szCs w:val="24"/>
          <w:highlight w:val="darkGray"/>
        </w:rPr>
      </w:pPr>
      <w:r w:rsidRPr="008A0D8B">
        <w:rPr>
          <w:sz w:val="24"/>
        </w:rPr>
        <w:t>1) numéro du contrat de subvention</w:t>
      </w:r>
      <w:r w:rsidR="00CA386B" w:rsidRPr="008A0D8B">
        <w:rPr>
          <w:rStyle w:val="FootnoteReference"/>
          <w:sz w:val="24"/>
          <w:szCs w:val="24"/>
        </w:rPr>
        <w:footnoteReference w:id="2"/>
      </w:r>
      <w:r w:rsidRPr="008A0D8B">
        <w:rPr>
          <w:sz w:val="24"/>
        </w:rPr>
        <w:t xml:space="preserve"> et intitulé de l’action:   </w:t>
      </w:r>
      <w:r w:rsidRPr="008A0D8B">
        <w:rPr>
          <w:sz w:val="24"/>
          <w:highlight w:val="darkGray"/>
        </w:rPr>
        <w:t>&lt;…&gt;</w:t>
      </w:r>
    </w:p>
    <w:p w14:paraId="6CF3A778" w14:textId="77777777" w:rsidR="00136FE6" w:rsidRPr="008A0D8B" w:rsidRDefault="734D81DE" w:rsidP="008A0D8B">
      <w:pPr>
        <w:spacing w:after="240"/>
        <w:rPr>
          <w:sz w:val="24"/>
          <w:szCs w:val="24"/>
        </w:rPr>
      </w:pPr>
      <w:r w:rsidRPr="008A0D8B">
        <w:rPr>
          <w:sz w:val="24"/>
          <w:highlight w:val="yellow"/>
        </w:rPr>
        <w:t>2) numéro du contrat de subvention</w:t>
      </w:r>
      <w:r w:rsidR="00136FE6" w:rsidRPr="008A0D8B">
        <w:rPr>
          <w:rStyle w:val="FootnoteReference"/>
          <w:sz w:val="24"/>
          <w:szCs w:val="24"/>
          <w:highlight w:val="yellow"/>
        </w:rPr>
        <w:footnoteReference w:id="3"/>
      </w:r>
      <w:r w:rsidRPr="008A0D8B">
        <w:rPr>
          <w:sz w:val="24"/>
          <w:highlight w:val="yellow"/>
        </w:rPr>
        <w:t xml:space="preserve"> et intitulé de l’action:   &lt;…&gt;]</w:t>
      </w:r>
    </w:p>
    <w:p w14:paraId="11B59AFC" w14:textId="77777777" w:rsidR="00511B8D" w:rsidRPr="008A0D8B" w:rsidRDefault="00F65E26" w:rsidP="00136FE6">
      <w:pPr>
        <w:keepLines/>
        <w:rPr>
          <w:sz w:val="18"/>
          <w:szCs w:val="18"/>
        </w:rPr>
      </w:pPr>
      <w:r w:rsidRPr="008A0D8B">
        <w:rPr>
          <w:sz w:val="18"/>
        </w:rPr>
        <w:t>&lt;</w:t>
      </w:r>
      <w:r w:rsidRPr="008A0D8B">
        <w:rPr>
          <w:sz w:val="18"/>
          <w:highlight w:val="yellow"/>
        </w:rPr>
        <w:t>Le cas échéant, indiquer les autres contrats/rapports.</w:t>
      </w:r>
      <w:r w:rsidRPr="008A0D8B">
        <w:rPr>
          <w:sz w:val="18"/>
        </w:rPr>
        <w:t>&gt;</w:t>
      </w:r>
    </w:p>
    <w:p w14:paraId="7F0775AF" w14:textId="77777777" w:rsidR="001F7124" w:rsidRPr="008A0D8B" w:rsidRDefault="001F7124" w:rsidP="00757EB7">
      <w:pPr>
        <w:rPr>
          <w:sz w:val="18"/>
          <w:szCs w:val="18"/>
          <w:highlight w:val="lightGray"/>
        </w:rPr>
      </w:pPr>
    </w:p>
    <w:p w14:paraId="5C3AA6FE" w14:textId="77777777" w:rsidR="001F7124" w:rsidRPr="008A0D8B" w:rsidRDefault="00E1605E" w:rsidP="00757EB7">
      <w:pPr>
        <w:rPr>
          <w:sz w:val="24"/>
          <w:szCs w:val="24"/>
        </w:rPr>
      </w:pPr>
      <w:r w:rsidRPr="008A0D8B">
        <w:rPr>
          <w:sz w:val="24"/>
        </w:rPr>
        <w:t xml:space="preserve">Des informations détaillées sont fournies sur la page de couverture de l’annexe 1. </w:t>
      </w:r>
    </w:p>
    <w:p w14:paraId="5125582E" w14:textId="77777777" w:rsidR="0083717C" w:rsidRPr="008A0D8B" w:rsidRDefault="0083717C" w:rsidP="00830CE6">
      <w:pPr>
        <w:rPr>
          <w:sz w:val="18"/>
          <w:szCs w:val="18"/>
        </w:rPr>
      </w:pPr>
    </w:p>
    <w:p w14:paraId="20B4CADC" w14:textId="77777777" w:rsidR="008D2D81" w:rsidRPr="008A0D8B" w:rsidRDefault="00042FCA" w:rsidP="00757EB7">
      <w:pPr>
        <w:ind w:left="1134" w:hanging="1134"/>
        <w:jc w:val="center"/>
        <w:rPr>
          <w:sz w:val="18"/>
          <w:szCs w:val="18"/>
        </w:rPr>
      </w:pPr>
      <w:r w:rsidRPr="008A0D8B">
        <w:br w:type="page"/>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528"/>
      </w:tblGrid>
      <w:tr w:rsidR="008D2D81" w:rsidRPr="008A0D8B" w14:paraId="5DB40FCF" w14:textId="77777777" w:rsidTr="00EB3870">
        <w:trPr>
          <w:trHeight w:val="1016"/>
        </w:trPr>
        <w:tc>
          <w:tcPr>
            <w:tcW w:w="8528" w:type="dxa"/>
            <w:shd w:val="clear" w:color="auto" w:fill="auto"/>
          </w:tcPr>
          <w:p w14:paraId="52D70DD9" w14:textId="77777777" w:rsidR="008D2D81" w:rsidRPr="008A0D8B" w:rsidRDefault="008D2D81" w:rsidP="00981813">
            <w:pPr>
              <w:rPr>
                <w:b/>
                <w:sz w:val="28"/>
                <w:szCs w:val="28"/>
              </w:rPr>
            </w:pPr>
          </w:p>
          <w:p w14:paraId="1F3B12F4" w14:textId="77777777" w:rsidR="008D2D81" w:rsidRPr="008A0D8B" w:rsidRDefault="008D2D81" w:rsidP="008D2D81">
            <w:pPr>
              <w:rPr>
                <w:b/>
                <w:sz w:val="28"/>
                <w:szCs w:val="28"/>
              </w:rPr>
            </w:pPr>
            <w:r w:rsidRPr="008A0D8B">
              <w:rPr>
                <w:b/>
                <w:sz w:val="28"/>
              </w:rPr>
              <w:t>Table des matières</w:t>
            </w:r>
          </w:p>
          <w:p w14:paraId="3852DB4E" w14:textId="77777777" w:rsidR="008D2D81" w:rsidRPr="008A0D8B" w:rsidRDefault="008D2D81" w:rsidP="00981813">
            <w:pPr>
              <w:rPr>
                <w:b/>
                <w:sz w:val="28"/>
                <w:szCs w:val="28"/>
              </w:rPr>
            </w:pPr>
          </w:p>
        </w:tc>
      </w:tr>
    </w:tbl>
    <w:p w14:paraId="1D711A7F" w14:textId="78CADF0A" w:rsidR="00ED77AE" w:rsidRDefault="00EB3870"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r w:rsidRPr="008A0D8B">
        <w:fldChar w:fldCharType="begin"/>
      </w:r>
      <w:r w:rsidRPr="008A0D8B">
        <w:instrText xml:space="preserve"> TOC \o "1-1" \h \z \u </w:instrText>
      </w:r>
      <w:r w:rsidRPr="008A0D8B">
        <w:fldChar w:fldCharType="separate"/>
      </w:r>
      <w:hyperlink w:anchor="_Toc171592582" w:history="1">
        <w:r w:rsidR="00ED77AE" w:rsidRPr="00A4264D">
          <w:rPr>
            <w:rStyle w:val="Hyperlink"/>
            <w:rFonts w:ascii="Times New Roman Bold" w:hAnsi="Times New Roman Bold"/>
            <w:bCs/>
          </w:rPr>
          <w:t>1.</w:t>
        </w:r>
        <w:r w:rsidR="00ED77AE">
          <w:rPr>
            <w:rFonts w:asciiTheme="minorHAnsi" w:eastAsiaTheme="minorEastAsia" w:hAnsiTheme="minorHAnsi" w:cstheme="minorBidi"/>
            <w:kern w:val="2"/>
            <w:sz w:val="22"/>
            <w:szCs w:val="22"/>
            <w:lang w:val="en-IE" w:eastAsia="en-IE"/>
            <w14:ligatures w14:val="standardContextual"/>
          </w:rPr>
          <w:tab/>
        </w:r>
        <w:r w:rsidR="00ED77AE" w:rsidRPr="00A4264D">
          <w:rPr>
            <w:rStyle w:val="Hyperlink"/>
          </w:rPr>
          <w:t>Introduction</w:t>
        </w:r>
        <w:r w:rsidR="00ED77AE">
          <w:rPr>
            <w:webHidden/>
          </w:rPr>
          <w:tab/>
        </w:r>
        <w:r w:rsidR="00ED77AE">
          <w:rPr>
            <w:webHidden/>
          </w:rPr>
          <w:fldChar w:fldCharType="begin"/>
        </w:r>
        <w:r w:rsidR="00ED77AE">
          <w:rPr>
            <w:webHidden/>
          </w:rPr>
          <w:instrText xml:space="preserve"> PAGEREF _Toc171592582 \h </w:instrText>
        </w:r>
        <w:r w:rsidR="00ED77AE">
          <w:rPr>
            <w:webHidden/>
          </w:rPr>
        </w:r>
        <w:r w:rsidR="00ED77AE">
          <w:rPr>
            <w:webHidden/>
          </w:rPr>
          <w:fldChar w:fldCharType="separate"/>
        </w:r>
        <w:r w:rsidR="00F813B8">
          <w:rPr>
            <w:webHidden/>
          </w:rPr>
          <w:t>3</w:t>
        </w:r>
        <w:r w:rsidR="00ED77AE">
          <w:rPr>
            <w:webHidden/>
          </w:rPr>
          <w:fldChar w:fldCharType="end"/>
        </w:r>
      </w:hyperlink>
    </w:p>
    <w:p w14:paraId="17123508" w14:textId="7730F52C" w:rsidR="00ED77AE" w:rsidRDefault="00ED77AE"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hyperlink w:anchor="_Toc171592583" w:history="1">
        <w:r w:rsidRPr="00A4264D">
          <w:rPr>
            <w:rStyle w:val="Hyperlink"/>
            <w:rFonts w:ascii="Times New Roman Bold" w:hAnsi="Times New Roman Bold"/>
            <w:bCs/>
          </w:rPr>
          <w:t>2.</w:t>
        </w:r>
        <w:r>
          <w:rPr>
            <w:rFonts w:asciiTheme="minorHAnsi" w:eastAsiaTheme="minorEastAsia" w:hAnsiTheme="minorHAnsi" w:cstheme="minorBidi"/>
            <w:kern w:val="2"/>
            <w:sz w:val="22"/>
            <w:szCs w:val="22"/>
            <w:lang w:val="en-IE" w:eastAsia="en-IE"/>
            <w14:ligatures w14:val="standardContextual"/>
          </w:rPr>
          <w:tab/>
        </w:r>
        <w:r w:rsidRPr="00A4264D">
          <w:rPr>
            <w:rStyle w:val="Hyperlink"/>
          </w:rPr>
          <w:t>Objectifs et contexte</w:t>
        </w:r>
        <w:r>
          <w:rPr>
            <w:webHidden/>
          </w:rPr>
          <w:tab/>
        </w:r>
        <w:r>
          <w:rPr>
            <w:webHidden/>
          </w:rPr>
          <w:fldChar w:fldCharType="begin"/>
        </w:r>
        <w:r>
          <w:rPr>
            <w:webHidden/>
          </w:rPr>
          <w:instrText xml:space="preserve"> PAGEREF _Toc171592583 \h </w:instrText>
        </w:r>
        <w:r>
          <w:rPr>
            <w:webHidden/>
          </w:rPr>
        </w:r>
        <w:r>
          <w:rPr>
            <w:webHidden/>
          </w:rPr>
          <w:fldChar w:fldCharType="separate"/>
        </w:r>
        <w:r w:rsidR="00F813B8">
          <w:rPr>
            <w:webHidden/>
          </w:rPr>
          <w:t>3</w:t>
        </w:r>
        <w:r>
          <w:rPr>
            <w:webHidden/>
          </w:rPr>
          <w:fldChar w:fldCharType="end"/>
        </w:r>
      </w:hyperlink>
    </w:p>
    <w:p w14:paraId="308944E8" w14:textId="309F4DB9" w:rsidR="00ED77AE" w:rsidRDefault="00ED77AE"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hyperlink w:anchor="_Toc171592584" w:history="1">
        <w:r w:rsidRPr="00A4264D">
          <w:rPr>
            <w:rStyle w:val="Hyperlink"/>
            <w:rFonts w:ascii="Times New Roman Bold" w:hAnsi="Times New Roman Bold"/>
            <w:bCs/>
          </w:rPr>
          <w:t>3.</w:t>
        </w:r>
        <w:r>
          <w:rPr>
            <w:rFonts w:asciiTheme="minorHAnsi" w:eastAsiaTheme="minorEastAsia" w:hAnsiTheme="minorHAnsi" w:cstheme="minorBidi"/>
            <w:kern w:val="2"/>
            <w:sz w:val="22"/>
            <w:szCs w:val="22"/>
            <w:lang w:val="en-IE" w:eastAsia="en-IE"/>
            <w14:ligatures w14:val="standardContextual"/>
          </w:rPr>
          <w:tab/>
        </w:r>
        <w:r w:rsidRPr="00A4264D">
          <w:rPr>
            <w:rStyle w:val="Hyperlink"/>
          </w:rPr>
          <w:t>Normes et éthique</w:t>
        </w:r>
        <w:r>
          <w:rPr>
            <w:webHidden/>
          </w:rPr>
          <w:tab/>
        </w:r>
        <w:r>
          <w:rPr>
            <w:webHidden/>
          </w:rPr>
          <w:fldChar w:fldCharType="begin"/>
        </w:r>
        <w:r>
          <w:rPr>
            <w:webHidden/>
          </w:rPr>
          <w:instrText xml:space="preserve"> PAGEREF _Toc171592584 \h </w:instrText>
        </w:r>
        <w:r>
          <w:rPr>
            <w:webHidden/>
          </w:rPr>
        </w:r>
        <w:r>
          <w:rPr>
            <w:webHidden/>
          </w:rPr>
          <w:fldChar w:fldCharType="separate"/>
        </w:r>
        <w:r w:rsidR="00F813B8">
          <w:rPr>
            <w:webHidden/>
          </w:rPr>
          <w:t>3</w:t>
        </w:r>
        <w:r>
          <w:rPr>
            <w:webHidden/>
          </w:rPr>
          <w:fldChar w:fldCharType="end"/>
        </w:r>
      </w:hyperlink>
    </w:p>
    <w:p w14:paraId="1D253952" w14:textId="5C409A3B" w:rsidR="00ED77AE" w:rsidRDefault="00ED77AE"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hyperlink w:anchor="_Toc171592585" w:history="1">
        <w:r w:rsidRPr="00A4264D">
          <w:rPr>
            <w:rStyle w:val="Hyperlink"/>
            <w:rFonts w:ascii="Times New Roman Bold" w:hAnsi="Times New Roman Bold"/>
            <w:bCs/>
          </w:rPr>
          <w:t>4.</w:t>
        </w:r>
        <w:r>
          <w:rPr>
            <w:rFonts w:asciiTheme="minorHAnsi" w:eastAsiaTheme="minorEastAsia" w:hAnsiTheme="minorHAnsi" w:cstheme="minorBidi"/>
            <w:kern w:val="2"/>
            <w:sz w:val="22"/>
            <w:szCs w:val="22"/>
            <w:lang w:val="en-IE" w:eastAsia="en-IE"/>
            <w14:ligatures w14:val="standardContextual"/>
          </w:rPr>
          <w:tab/>
        </w:r>
        <w:r w:rsidRPr="00A4264D">
          <w:rPr>
            <w:rStyle w:val="Hyperlink"/>
          </w:rPr>
          <w:t>Exigences applicables au praticien</w:t>
        </w:r>
        <w:r>
          <w:rPr>
            <w:webHidden/>
          </w:rPr>
          <w:tab/>
        </w:r>
        <w:r>
          <w:rPr>
            <w:webHidden/>
          </w:rPr>
          <w:fldChar w:fldCharType="begin"/>
        </w:r>
        <w:r>
          <w:rPr>
            <w:webHidden/>
          </w:rPr>
          <w:instrText xml:space="preserve"> PAGEREF _Toc171592585 \h </w:instrText>
        </w:r>
        <w:r>
          <w:rPr>
            <w:webHidden/>
          </w:rPr>
        </w:r>
        <w:r>
          <w:rPr>
            <w:webHidden/>
          </w:rPr>
          <w:fldChar w:fldCharType="separate"/>
        </w:r>
        <w:r w:rsidR="00F813B8">
          <w:rPr>
            <w:webHidden/>
          </w:rPr>
          <w:t>4</w:t>
        </w:r>
        <w:r>
          <w:rPr>
            <w:webHidden/>
          </w:rPr>
          <w:fldChar w:fldCharType="end"/>
        </w:r>
      </w:hyperlink>
    </w:p>
    <w:p w14:paraId="3814CBBE" w14:textId="7EDBBF9D" w:rsidR="00ED77AE" w:rsidRDefault="00ED77AE"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hyperlink w:anchor="_Toc171592586" w:history="1">
        <w:r w:rsidRPr="00A4264D">
          <w:rPr>
            <w:rStyle w:val="Hyperlink"/>
            <w:rFonts w:ascii="Times New Roman Bold" w:hAnsi="Times New Roman Bold"/>
            <w:bCs/>
          </w:rPr>
          <w:t>5.</w:t>
        </w:r>
        <w:r>
          <w:rPr>
            <w:rFonts w:asciiTheme="minorHAnsi" w:eastAsiaTheme="minorEastAsia" w:hAnsiTheme="minorHAnsi" w:cstheme="minorBidi"/>
            <w:kern w:val="2"/>
            <w:sz w:val="22"/>
            <w:szCs w:val="22"/>
            <w:lang w:val="en-IE" w:eastAsia="en-IE"/>
            <w14:ligatures w14:val="standardContextual"/>
          </w:rPr>
          <w:tab/>
        </w:r>
        <w:r w:rsidRPr="00A4264D">
          <w:rPr>
            <w:rStyle w:val="Hyperlink"/>
          </w:rPr>
          <w:t>Champ d’application</w:t>
        </w:r>
        <w:r>
          <w:rPr>
            <w:webHidden/>
          </w:rPr>
          <w:tab/>
        </w:r>
        <w:r>
          <w:rPr>
            <w:webHidden/>
          </w:rPr>
          <w:fldChar w:fldCharType="begin"/>
        </w:r>
        <w:r>
          <w:rPr>
            <w:webHidden/>
          </w:rPr>
          <w:instrText xml:space="preserve"> PAGEREF _Toc171592586 \h </w:instrText>
        </w:r>
        <w:r>
          <w:rPr>
            <w:webHidden/>
          </w:rPr>
        </w:r>
        <w:r>
          <w:rPr>
            <w:webHidden/>
          </w:rPr>
          <w:fldChar w:fldCharType="separate"/>
        </w:r>
        <w:r w:rsidR="00F813B8">
          <w:rPr>
            <w:webHidden/>
          </w:rPr>
          <w:t>5</w:t>
        </w:r>
        <w:r>
          <w:rPr>
            <w:webHidden/>
          </w:rPr>
          <w:fldChar w:fldCharType="end"/>
        </w:r>
      </w:hyperlink>
    </w:p>
    <w:p w14:paraId="10D90068" w14:textId="635DBEA7" w:rsidR="00ED77AE" w:rsidRDefault="00ED77AE"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hyperlink w:anchor="_Toc171592587" w:history="1">
        <w:r w:rsidRPr="00A4264D">
          <w:rPr>
            <w:rStyle w:val="Hyperlink"/>
            <w:rFonts w:ascii="Times New Roman Bold" w:hAnsi="Times New Roman Bold"/>
            <w:bCs/>
          </w:rPr>
          <w:t>6.</w:t>
        </w:r>
        <w:r>
          <w:rPr>
            <w:rFonts w:asciiTheme="minorHAnsi" w:eastAsiaTheme="minorEastAsia" w:hAnsiTheme="minorHAnsi" w:cstheme="minorBidi"/>
            <w:kern w:val="2"/>
            <w:sz w:val="22"/>
            <w:szCs w:val="22"/>
            <w:lang w:val="en-IE" w:eastAsia="en-IE"/>
            <w14:ligatures w14:val="standardContextual"/>
          </w:rPr>
          <w:tab/>
        </w:r>
        <w:r w:rsidRPr="00A4264D">
          <w:rPr>
            <w:rStyle w:val="Hyperlink"/>
          </w:rPr>
          <w:t>Procédure et méthodologie relatives aux procédures convenues</w:t>
        </w:r>
        <w:r>
          <w:rPr>
            <w:webHidden/>
          </w:rPr>
          <w:tab/>
        </w:r>
        <w:r>
          <w:rPr>
            <w:webHidden/>
          </w:rPr>
          <w:fldChar w:fldCharType="begin"/>
        </w:r>
        <w:r>
          <w:rPr>
            <w:webHidden/>
          </w:rPr>
          <w:instrText xml:space="preserve"> PAGEREF _Toc171592587 \h </w:instrText>
        </w:r>
        <w:r>
          <w:rPr>
            <w:webHidden/>
          </w:rPr>
        </w:r>
        <w:r>
          <w:rPr>
            <w:webHidden/>
          </w:rPr>
          <w:fldChar w:fldCharType="separate"/>
        </w:r>
        <w:r w:rsidR="00F813B8">
          <w:rPr>
            <w:webHidden/>
          </w:rPr>
          <w:t>5</w:t>
        </w:r>
        <w:r>
          <w:rPr>
            <w:webHidden/>
          </w:rPr>
          <w:fldChar w:fldCharType="end"/>
        </w:r>
      </w:hyperlink>
    </w:p>
    <w:p w14:paraId="6FF15B16" w14:textId="654A8689" w:rsidR="00ED77AE" w:rsidRDefault="00ED77AE"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hyperlink w:anchor="_Toc171592588" w:history="1">
        <w:r w:rsidRPr="00A4264D">
          <w:rPr>
            <w:rStyle w:val="Hyperlink"/>
            <w:rFonts w:ascii="Times New Roman Bold" w:hAnsi="Times New Roman Bold"/>
            <w:bCs/>
          </w:rPr>
          <w:t>7.</w:t>
        </w:r>
        <w:r>
          <w:rPr>
            <w:rFonts w:asciiTheme="minorHAnsi" w:eastAsiaTheme="minorEastAsia" w:hAnsiTheme="minorHAnsi" w:cstheme="minorBidi"/>
            <w:kern w:val="2"/>
            <w:sz w:val="22"/>
            <w:szCs w:val="22"/>
            <w:lang w:val="en-IE" w:eastAsia="en-IE"/>
            <w14:ligatures w14:val="standardContextual"/>
          </w:rPr>
          <w:tab/>
        </w:r>
        <w:r w:rsidRPr="00A4264D">
          <w:rPr>
            <w:rStyle w:val="Hyperlink"/>
          </w:rPr>
          <w:t>Autres aspects</w:t>
        </w:r>
        <w:r>
          <w:rPr>
            <w:webHidden/>
          </w:rPr>
          <w:tab/>
        </w:r>
        <w:r>
          <w:rPr>
            <w:webHidden/>
          </w:rPr>
          <w:fldChar w:fldCharType="begin"/>
        </w:r>
        <w:r>
          <w:rPr>
            <w:webHidden/>
          </w:rPr>
          <w:instrText xml:space="preserve"> PAGEREF _Toc171592588 \h </w:instrText>
        </w:r>
        <w:r>
          <w:rPr>
            <w:webHidden/>
          </w:rPr>
        </w:r>
        <w:r>
          <w:rPr>
            <w:webHidden/>
          </w:rPr>
          <w:fldChar w:fldCharType="separate"/>
        </w:r>
        <w:r w:rsidR="00F813B8">
          <w:rPr>
            <w:webHidden/>
          </w:rPr>
          <w:t>6</w:t>
        </w:r>
        <w:r>
          <w:rPr>
            <w:webHidden/>
          </w:rPr>
          <w:fldChar w:fldCharType="end"/>
        </w:r>
      </w:hyperlink>
    </w:p>
    <w:p w14:paraId="19405BDF" w14:textId="6D407DBD" w:rsidR="00ED77AE" w:rsidRDefault="00ED77AE" w:rsidP="00ED77AE">
      <w:pPr>
        <w:pStyle w:val="TOC1"/>
        <w:tabs>
          <w:tab w:val="clear" w:pos="480"/>
          <w:tab w:val="clear" w:pos="8296"/>
          <w:tab w:val="right" w:leader="dot" w:pos="8505"/>
        </w:tabs>
        <w:ind w:left="284" w:right="2314" w:hanging="284"/>
        <w:jc w:val="left"/>
        <w:rPr>
          <w:rFonts w:asciiTheme="minorHAnsi" w:eastAsiaTheme="minorEastAsia" w:hAnsiTheme="minorHAnsi" w:cstheme="minorBidi"/>
          <w:kern w:val="2"/>
          <w:sz w:val="22"/>
          <w:szCs w:val="22"/>
          <w:lang w:val="en-IE" w:eastAsia="en-IE"/>
          <w14:ligatures w14:val="standardContextual"/>
        </w:rPr>
      </w:pPr>
      <w:hyperlink w:anchor="_Toc171592589" w:history="1">
        <w:r w:rsidRPr="00A4264D">
          <w:rPr>
            <w:rStyle w:val="Hyperlink"/>
            <w:rFonts w:ascii="Times New Roman Bold" w:hAnsi="Times New Roman Bold"/>
            <w:bCs/>
          </w:rPr>
          <w:t>8.</w:t>
        </w:r>
        <w:r>
          <w:rPr>
            <w:rFonts w:asciiTheme="minorHAnsi" w:eastAsiaTheme="minorEastAsia" w:hAnsiTheme="minorHAnsi" w:cstheme="minorBidi"/>
            <w:kern w:val="2"/>
            <w:sz w:val="22"/>
            <w:szCs w:val="22"/>
            <w:lang w:val="en-IE" w:eastAsia="en-IE"/>
            <w14:ligatures w14:val="standardContextual"/>
          </w:rPr>
          <w:tab/>
        </w:r>
        <w:r w:rsidRPr="00A4264D">
          <w:rPr>
            <w:rStyle w:val="Hyperlink"/>
          </w:rPr>
          <w:t>Annexes</w:t>
        </w:r>
        <w:r>
          <w:rPr>
            <w:webHidden/>
          </w:rPr>
          <w:tab/>
        </w:r>
        <w:r>
          <w:rPr>
            <w:webHidden/>
          </w:rPr>
          <w:fldChar w:fldCharType="begin"/>
        </w:r>
        <w:r>
          <w:rPr>
            <w:webHidden/>
          </w:rPr>
          <w:instrText xml:space="preserve"> PAGEREF _Toc171592589 \h </w:instrText>
        </w:r>
        <w:r>
          <w:rPr>
            <w:webHidden/>
          </w:rPr>
        </w:r>
        <w:r>
          <w:rPr>
            <w:webHidden/>
          </w:rPr>
          <w:fldChar w:fldCharType="separate"/>
        </w:r>
        <w:r w:rsidR="00F813B8">
          <w:rPr>
            <w:webHidden/>
          </w:rPr>
          <w:t>7</w:t>
        </w:r>
        <w:r>
          <w:rPr>
            <w:webHidden/>
          </w:rPr>
          <w:fldChar w:fldCharType="end"/>
        </w:r>
      </w:hyperlink>
    </w:p>
    <w:p w14:paraId="55113DAC" w14:textId="1BD4567B" w:rsidR="00ED77AE" w:rsidRDefault="00ED77AE" w:rsidP="00ED77AE">
      <w:pPr>
        <w:pStyle w:val="TOC1"/>
        <w:tabs>
          <w:tab w:val="clear" w:pos="480"/>
          <w:tab w:val="clear" w:pos="8296"/>
          <w:tab w:val="right" w:leader="dot" w:pos="8505"/>
        </w:tabs>
        <w:ind w:right="2314"/>
        <w:jc w:val="left"/>
        <w:rPr>
          <w:rFonts w:asciiTheme="minorHAnsi" w:eastAsiaTheme="minorEastAsia" w:hAnsiTheme="minorHAnsi" w:cstheme="minorBidi"/>
          <w:kern w:val="2"/>
          <w:sz w:val="22"/>
          <w:szCs w:val="22"/>
          <w:lang w:val="en-IE" w:eastAsia="en-IE"/>
          <w14:ligatures w14:val="standardContextual"/>
        </w:rPr>
      </w:pPr>
      <w:hyperlink w:anchor="_Toc171592590" w:history="1">
        <w:r w:rsidRPr="00A4264D">
          <w:rPr>
            <w:rStyle w:val="Hyperlink"/>
          </w:rPr>
          <w:t>Annexe 1: Contexte du mandat/informations essentielles</w:t>
        </w:r>
        <w:r>
          <w:rPr>
            <w:webHidden/>
          </w:rPr>
          <w:tab/>
        </w:r>
        <w:r>
          <w:rPr>
            <w:webHidden/>
          </w:rPr>
          <w:fldChar w:fldCharType="begin"/>
        </w:r>
        <w:r>
          <w:rPr>
            <w:webHidden/>
          </w:rPr>
          <w:instrText xml:space="preserve"> PAGEREF _Toc171592590 \h </w:instrText>
        </w:r>
        <w:r>
          <w:rPr>
            <w:webHidden/>
          </w:rPr>
        </w:r>
        <w:r>
          <w:rPr>
            <w:webHidden/>
          </w:rPr>
          <w:fldChar w:fldCharType="separate"/>
        </w:r>
        <w:r w:rsidR="00F813B8">
          <w:rPr>
            <w:webHidden/>
          </w:rPr>
          <w:t>8</w:t>
        </w:r>
        <w:r>
          <w:rPr>
            <w:webHidden/>
          </w:rPr>
          <w:fldChar w:fldCharType="end"/>
        </w:r>
      </w:hyperlink>
    </w:p>
    <w:p w14:paraId="1177CA27" w14:textId="1D66ABAF" w:rsidR="00ED77AE" w:rsidRDefault="00ED77AE" w:rsidP="00ED77AE">
      <w:pPr>
        <w:pStyle w:val="TOC1"/>
        <w:tabs>
          <w:tab w:val="clear" w:pos="480"/>
          <w:tab w:val="clear" w:pos="8296"/>
          <w:tab w:val="right" w:leader="dot" w:pos="8505"/>
        </w:tabs>
        <w:ind w:right="2314"/>
        <w:jc w:val="left"/>
        <w:rPr>
          <w:rFonts w:asciiTheme="minorHAnsi" w:eastAsiaTheme="minorEastAsia" w:hAnsiTheme="minorHAnsi" w:cstheme="minorBidi"/>
          <w:kern w:val="2"/>
          <w:sz w:val="22"/>
          <w:szCs w:val="22"/>
          <w:lang w:val="en-IE" w:eastAsia="en-IE"/>
          <w14:ligatures w14:val="standardContextual"/>
        </w:rPr>
      </w:pPr>
      <w:hyperlink w:anchor="_Toc171592591" w:history="1">
        <w:r w:rsidRPr="00A4264D">
          <w:rPr>
            <w:rStyle w:val="Hyperlink"/>
          </w:rPr>
          <w:t>Annexe 2: Détermination de l’échantillon et procédures convenues relatives aux dépenses</w:t>
        </w:r>
        <w:r>
          <w:rPr>
            <w:webHidden/>
          </w:rPr>
          <w:tab/>
        </w:r>
        <w:r>
          <w:rPr>
            <w:webHidden/>
          </w:rPr>
          <w:fldChar w:fldCharType="begin"/>
        </w:r>
        <w:r>
          <w:rPr>
            <w:webHidden/>
          </w:rPr>
          <w:instrText xml:space="preserve"> PAGEREF _Toc171592591 \h </w:instrText>
        </w:r>
        <w:r>
          <w:rPr>
            <w:webHidden/>
          </w:rPr>
        </w:r>
        <w:r>
          <w:rPr>
            <w:webHidden/>
          </w:rPr>
          <w:fldChar w:fldCharType="separate"/>
        </w:r>
        <w:r w:rsidR="00F813B8">
          <w:rPr>
            <w:webHidden/>
          </w:rPr>
          <w:t>12</w:t>
        </w:r>
        <w:r>
          <w:rPr>
            <w:webHidden/>
          </w:rPr>
          <w:fldChar w:fldCharType="end"/>
        </w:r>
      </w:hyperlink>
    </w:p>
    <w:p w14:paraId="3B92E567" w14:textId="4800AC13" w:rsidR="00ED77AE" w:rsidRDefault="00ED77AE" w:rsidP="00ED77AE">
      <w:pPr>
        <w:pStyle w:val="TOC1"/>
        <w:tabs>
          <w:tab w:val="clear" w:pos="480"/>
          <w:tab w:val="clear" w:pos="8296"/>
          <w:tab w:val="right" w:leader="dot" w:pos="8505"/>
        </w:tabs>
        <w:ind w:right="2314"/>
        <w:jc w:val="left"/>
        <w:rPr>
          <w:rFonts w:asciiTheme="minorHAnsi" w:eastAsiaTheme="minorEastAsia" w:hAnsiTheme="minorHAnsi" w:cstheme="minorBidi"/>
          <w:kern w:val="2"/>
          <w:sz w:val="22"/>
          <w:szCs w:val="22"/>
          <w:lang w:val="en-IE" w:eastAsia="en-IE"/>
          <w14:ligatures w14:val="standardContextual"/>
        </w:rPr>
      </w:pPr>
      <w:hyperlink w:anchor="_Toc171592592" w:history="1">
        <w:r w:rsidRPr="00A4264D">
          <w:rPr>
            <w:rStyle w:val="Hyperlink"/>
          </w:rPr>
          <w:t>Annexe 3: Modèle de rapport sur les procédures convenues</w:t>
        </w:r>
        <w:r>
          <w:rPr>
            <w:webHidden/>
          </w:rPr>
          <w:tab/>
        </w:r>
        <w:r>
          <w:rPr>
            <w:webHidden/>
          </w:rPr>
          <w:fldChar w:fldCharType="begin"/>
        </w:r>
        <w:r>
          <w:rPr>
            <w:webHidden/>
          </w:rPr>
          <w:instrText xml:space="preserve"> PAGEREF _Toc171592592 \h </w:instrText>
        </w:r>
        <w:r>
          <w:rPr>
            <w:webHidden/>
          </w:rPr>
        </w:r>
        <w:r>
          <w:rPr>
            <w:webHidden/>
          </w:rPr>
          <w:fldChar w:fldCharType="separate"/>
        </w:r>
        <w:r w:rsidR="00F813B8">
          <w:rPr>
            <w:webHidden/>
          </w:rPr>
          <w:t>15</w:t>
        </w:r>
        <w:r>
          <w:rPr>
            <w:webHidden/>
          </w:rPr>
          <w:fldChar w:fldCharType="end"/>
        </w:r>
      </w:hyperlink>
    </w:p>
    <w:p w14:paraId="0D7772D8" w14:textId="58D1CBA2" w:rsidR="00ED77AE" w:rsidRDefault="00181235" w:rsidP="00ED77AE">
      <w:pPr>
        <w:pStyle w:val="TOC1"/>
        <w:tabs>
          <w:tab w:val="clear" w:pos="480"/>
          <w:tab w:val="clear" w:pos="8296"/>
          <w:tab w:val="right" w:leader="dot" w:pos="8505"/>
        </w:tabs>
        <w:ind w:right="2314"/>
        <w:jc w:val="left"/>
        <w:rPr>
          <w:rFonts w:asciiTheme="minorHAnsi" w:eastAsiaTheme="minorEastAsia" w:hAnsiTheme="minorHAnsi" w:cstheme="minorBidi"/>
          <w:kern w:val="2"/>
          <w:sz w:val="22"/>
          <w:szCs w:val="22"/>
          <w:lang w:val="en-IE" w:eastAsia="en-IE"/>
          <w14:ligatures w14:val="standardContextual"/>
        </w:rPr>
      </w:pPr>
      <w:r>
        <w:t xml:space="preserve">ANNEX 4: </w:t>
      </w:r>
      <w:hyperlink w:anchor="_Toc171592593" w:history="1">
        <w:r w:rsidR="00ED77AE" w:rsidRPr="00A4264D">
          <w:rPr>
            <w:rStyle w:val="Hyperlink"/>
          </w:rPr>
          <w:t>LIGNES DIRECTRICES POUR L’APPLICATION DES PROCÉDURES CONVENUES RELATIVES AUX SUBVENTIONS</w:t>
        </w:r>
        <w:r w:rsidR="00ED77AE">
          <w:rPr>
            <w:webHidden/>
          </w:rPr>
          <w:tab/>
        </w:r>
        <w:r w:rsidR="00ED77AE">
          <w:rPr>
            <w:webHidden/>
          </w:rPr>
          <w:fldChar w:fldCharType="begin"/>
        </w:r>
        <w:r w:rsidR="00ED77AE">
          <w:rPr>
            <w:webHidden/>
          </w:rPr>
          <w:instrText xml:space="preserve"> PAGEREF _Toc171592593 \h </w:instrText>
        </w:r>
        <w:r w:rsidR="00ED77AE">
          <w:rPr>
            <w:webHidden/>
          </w:rPr>
        </w:r>
        <w:r w:rsidR="00ED77AE">
          <w:rPr>
            <w:webHidden/>
          </w:rPr>
          <w:fldChar w:fldCharType="separate"/>
        </w:r>
        <w:r w:rsidR="00F813B8">
          <w:rPr>
            <w:webHidden/>
          </w:rPr>
          <w:t>26</w:t>
        </w:r>
        <w:r w:rsidR="00ED77AE">
          <w:rPr>
            <w:webHidden/>
          </w:rPr>
          <w:fldChar w:fldCharType="end"/>
        </w:r>
      </w:hyperlink>
    </w:p>
    <w:p w14:paraId="642715AD" w14:textId="3A7D7474" w:rsidR="00CA45B8" w:rsidRPr="008A0D8B" w:rsidRDefault="00EB3870" w:rsidP="00ED77AE">
      <w:pPr>
        <w:tabs>
          <w:tab w:val="right" w:leader="dot" w:pos="8505"/>
        </w:tabs>
        <w:ind w:left="284" w:right="2314" w:hanging="284"/>
        <w:jc w:val="left"/>
        <w:rPr>
          <w:sz w:val="20"/>
        </w:rPr>
      </w:pPr>
      <w:r w:rsidRPr="008A0D8B">
        <w:rPr>
          <w:sz w:val="20"/>
        </w:rPr>
        <w:fldChar w:fldCharType="end"/>
      </w:r>
    </w:p>
    <w:p w14:paraId="4A7775C6" w14:textId="77777777" w:rsidR="00CA45B8" w:rsidRPr="008A0D8B" w:rsidRDefault="00CA45B8">
      <w:pPr>
        <w:spacing w:after="0"/>
        <w:jc w:val="left"/>
        <w:rPr>
          <w:sz w:val="20"/>
        </w:rPr>
      </w:pPr>
      <w:r w:rsidRPr="008A0D8B">
        <w:br w:type="page"/>
      </w:r>
    </w:p>
    <w:p w14:paraId="3D27A982" w14:textId="77777777" w:rsidR="003D6C65" w:rsidRPr="008A0D8B" w:rsidRDefault="003D6C65" w:rsidP="002F5576">
      <w:pPr>
        <w:pStyle w:val="Heading1"/>
        <w:rPr>
          <w:szCs w:val="24"/>
        </w:rPr>
      </w:pPr>
      <w:bookmarkStart w:id="0" w:name="_Toc519678192"/>
      <w:bookmarkStart w:id="1" w:name="_Toc152613774"/>
      <w:bookmarkStart w:id="2" w:name="_Toc171592582"/>
      <w:r w:rsidRPr="008A0D8B">
        <w:lastRenderedPageBreak/>
        <w:t>Introduction</w:t>
      </w:r>
      <w:bookmarkEnd w:id="0"/>
      <w:bookmarkEnd w:id="1"/>
      <w:bookmarkEnd w:id="2"/>
    </w:p>
    <w:p w14:paraId="359EA829" w14:textId="47460861" w:rsidR="004116C2" w:rsidRPr="008A0D8B" w:rsidRDefault="007F3A0E" w:rsidP="00021377">
      <w:pPr>
        <w:rPr>
          <w:szCs w:val="22"/>
        </w:rPr>
      </w:pPr>
      <w:r w:rsidRPr="008A0D8B">
        <w:rPr>
          <w:szCs w:val="22"/>
        </w:rPr>
        <w:t xml:space="preserve">Le présent document et les annexes énumérées à la section </w:t>
      </w:r>
      <w:r w:rsidR="003E3A30" w:rsidRPr="008A0D8B">
        <w:rPr>
          <w:szCs w:val="22"/>
        </w:rPr>
        <w:fldChar w:fldCharType="begin"/>
      </w:r>
      <w:r w:rsidR="003E3A30" w:rsidRPr="008A0D8B">
        <w:rPr>
          <w:szCs w:val="22"/>
        </w:rPr>
        <w:instrText xml:space="preserve"> REF _Ref500836604 \r \h </w:instrText>
      </w:r>
      <w:r w:rsidR="00021377" w:rsidRPr="008A0D8B">
        <w:rPr>
          <w:szCs w:val="22"/>
        </w:rPr>
        <w:instrText xml:space="preserve"> \* MERGEFORMAT </w:instrText>
      </w:r>
      <w:r w:rsidR="003E3A30" w:rsidRPr="008A0D8B">
        <w:rPr>
          <w:szCs w:val="22"/>
        </w:rPr>
      </w:r>
      <w:r w:rsidR="003E3A30" w:rsidRPr="008A0D8B">
        <w:rPr>
          <w:szCs w:val="22"/>
        </w:rPr>
        <w:fldChar w:fldCharType="separate"/>
      </w:r>
      <w:r w:rsidR="00D57447" w:rsidRPr="008A0D8B">
        <w:rPr>
          <w:szCs w:val="22"/>
        </w:rPr>
        <w:t>8</w:t>
      </w:r>
      <w:r w:rsidR="003E3A30" w:rsidRPr="008A0D8B">
        <w:rPr>
          <w:szCs w:val="22"/>
        </w:rPr>
        <w:fldChar w:fldCharType="end"/>
      </w:r>
      <w:r w:rsidRPr="008A0D8B">
        <w:rPr>
          <w:szCs w:val="22"/>
        </w:rPr>
        <w:t xml:space="preserve"> constituent les termes de référence au titre desquels le</w:t>
      </w:r>
      <w:r w:rsidRPr="008A0D8B">
        <w:rPr>
          <w:b/>
          <w:szCs w:val="22"/>
        </w:rPr>
        <w:t xml:space="preserve"> </w:t>
      </w:r>
      <w:r w:rsidRPr="008A0D8B">
        <w:rPr>
          <w:szCs w:val="22"/>
        </w:rPr>
        <w:t>coordonnateur (le terme «coordonnateur» désigne le bénéficiaire identifié comme le coordonnateur dans les conditions particulières) convient de faire appel au «praticien»</w:t>
      </w:r>
      <w:r w:rsidR="00FD0AFA" w:rsidRPr="008A0D8B">
        <w:rPr>
          <w:rStyle w:val="FootnoteReference"/>
          <w:szCs w:val="22"/>
        </w:rPr>
        <w:footnoteReference w:id="4"/>
      </w:r>
      <w:r w:rsidRPr="008A0D8B">
        <w:rPr>
          <w:szCs w:val="22"/>
        </w:rPr>
        <w:t xml:space="preserve"> pour exécuter les procédures convenues concernant les dépenses déclarées.</w:t>
      </w:r>
    </w:p>
    <w:p w14:paraId="22A5EEC2" w14:textId="7E0BB9DA" w:rsidR="007C30F7" w:rsidRPr="008A0D8B" w:rsidRDefault="007C30F7" w:rsidP="00021377">
      <w:pPr>
        <w:rPr>
          <w:szCs w:val="22"/>
        </w:rPr>
      </w:pPr>
      <w:r w:rsidRPr="008A0D8B">
        <w:rPr>
          <w:szCs w:val="22"/>
        </w:rPr>
        <w:t xml:space="preserve">Lorsqu’il est fait référence au «pouvoir adjudicateur» dans les présents termes de références, il s’agit de </w:t>
      </w:r>
      <w:r w:rsidRPr="008A0D8B">
        <w:rPr>
          <w:szCs w:val="22"/>
          <w:highlight w:val="lightGray"/>
        </w:rPr>
        <w:t>&lt;la Commission européenne, ou nom d’un autre pouvoir adjudicateur&gt;</w:t>
      </w:r>
      <w:r w:rsidRPr="008A0D8B">
        <w:rPr>
          <w:szCs w:val="22"/>
        </w:rPr>
        <w:t>, qui a signé le contrat de subvention avec le bénéficiaire et fournit les subventions. Le pouvoir adjudicateur n’est pas partie au présent accord.</w:t>
      </w:r>
    </w:p>
    <w:p w14:paraId="52C5555A" w14:textId="26F8595C" w:rsidR="00AD766D" w:rsidRPr="008A0D8B" w:rsidRDefault="00030C5F" w:rsidP="00021377">
      <w:pPr>
        <w:rPr>
          <w:szCs w:val="22"/>
        </w:rPr>
      </w:pPr>
      <w:r w:rsidRPr="008A0D8B">
        <w:rPr>
          <w:szCs w:val="22"/>
        </w:rPr>
        <w:t>Ces termes de références font partie intégrante du contrat conclu entre le coordonnateur et le praticien.</w:t>
      </w:r>
    </w:p>
    <w:p w14:paraId="77684578" w14:textId="1EEDA278" w:rsidR="00F333AB" w:rsidRPr="008A0D8B" w:rsidRDefault="00122473" w:rsidP="00021377">
      <w:pPr>
        <w:rPr>
          <w:szCs w:val="22"/>
        </w:rPr>
      </w:pPr>
      <w:r w:rsidRPr="008A0D8B">
        <w:rPr>
          <w:szCs w:val="22"/>
        </w:rPr>
        <w:t>Ils s’appliquent aux engagements pris par le coordonnateur et couvrent les procédures convenues concernant les dépenses encourues au titre du ou des contrats financés par l’Union européenne (UE) qui sont indiqués sur la page de couverture.</w:t>
      </w:r>
    </w:p>
    <w:p w14:paraId="763DFC62" w14:textId="77777777" w:rsidR="00C907BD" w:rsidRPr="008A0D8B" w:rsidRDefault="00AB59BF" w:rsidP="002F5576">
      <w:pPr>
        <w:pStyle w:val="Heading1"/>
        <w:rPr>
          <w:szCs w:val="24"/>
        </w:rPr>
      </w:pPr>
      <w:bookmarkStart w:id="3" w:name="_Ref500849985"/>
      <w:bookmarkStart w:id="4" w:name="_Toc519678193"/>
      <w:bookmarkStart w:id="5" w:name="_Toc152613775"/>
      <w:bookmarkStart w:id="6" w:name="_Toc171592583"/>
      <w:r w:rsidRPr="008A0D8B">
        <w:t>Objectifs et contexte</w:t>
      </w:r>
      <w:bookmarkEnd w:id="3"/>
      <w:bookmarkEnd w:id="4"/>
      <w:bookmarkEnd w:id="5"/>
      <w:bookmarkEnd w:id="6"/>
    </w:p>
    <w:p w14:paraId="4433429F" w14:textId="16F17FEB" w:rsidR="00F94C1E" w:rsidRPr="008A0D8B" w:rsidRDefault="08EF3E23" w:rsidP="6DF9A9BA">
      <w:pPr>
        <w:rPr>
          <w:szCs w:val="22"/>
        </w:rPr>
      </w:pPr>
      <w:r w:rsidRPr="008A0D8B">
        <w:rPr>
          <w:szCs w:val="22"/>
        </w:rPr>
        <w:t xml:space="preserve">L’objectif des procédures convenues est de </w:t>
      </w:r>
      <w:r w:rsidR="00897A2F" w:rsidRPr="008A0D8B">
        <w:rPr>
          <w:szCs w:val="22"/>
        </w:rPr>
        <w:t>fournir au pouvoir adjudicateur</w:t>
      </w:r>
      <w:r w:rsidR="00897A2F" w:rsidRPr="008A0D8B">
        <w:rPr>
          <w:sz w:val="24"/>
          <w:szCs w:val="22"/>
        </w:rPr>
        <w:t xml:space="preserve"> </w:t>
      </w:r>
      <w:r w:rsidR="00897A2F" w:rsidRPr="008A0D8B">
        <w:rPr>
          <w:szCs w:val="22"/>
        </w:rPr>
        <w:t>des constatations lui permettant d'évaluer que</w:t>
      </w:r>
      <w:r w:rsidRPr="008A0D8B">
        <w:rPr>
          <w:szCs w:val="22"/>
        </w:rPr>
        <w:t xml:space="preserve"> les coûts et recettes déclarés par le coordonnateur dans le rapport financier sur lequel se fonde la demande de paiement sont réels, comptabilisés avec exactitude et éligibles conformément à la convention de subvention.</w:t>
      </w:r>
    </w:p>
    <w:p w14:paraId="43083C1B" w14:textId="23666778" w:rsidR="00F94C1E" w:rsidRPr="008A0D8B" w:rsidRDefault="00C907BD" w:rsidP="6DF9A9BA">
      <w:pPr>
        <w:rPr>
          <w:szCs w:val="22"/>
        </w:rPr>
      </w:pPr>
      <w:r w:rsidRPr="008A0D8B">
        <w:rPr>
          <w:szCs w:val="22"/>
        </w:rPr>
        <w:t xml:space="preserve">Le praticien est tenu de: </w:t>
      </w:r>
    </w:p>
    <w:p w14:paraId="2DF69F11" w14:textId="0DEBE8D9" w:rsidR="0055115A" w:rsidRPr="008A0D8B" w:rsidRDefault="00F94C1E" w:rsidP="00BC2F9A">
      <w:pPr>
        <w:pStyle w:val="ListParagraph"/>
        <w:numPr>
          <w:ilvl w:val="0"/>
          <w:numId w:val="12"/>
        </w:numPr>
        <w:ind w:left="567"/>
        <w:rPr>
          <w:rFonts w:ascii="Times New Roman" w:hAnsi="Times New Roman"/>
        </w:rPr>
      </w:pPr>
      <w:r w:rsidRPr="008A0D8B">
        <w:rPr>
          <w:rFonts w:ascii="Times New Roman" w:hAnsi="Times New Roman"/>
        </w:rPr>
        <w:t>mettre en œuvre les procédures convenues qui sont énumérées à l’annexe 2, et</w:t>
      </w:r>
    </w:p>
    <w:p w14:paraId="44ED83A1" w14:textId="4B8CFB11" w:rsidR="00C907BD" w:rsidRPr="008A0D8B" w:rsidRDefault="00107D3E" w:rsidP="00BC2F9A">
      <w:pPr>
        <w:pStyle w:val="ListParagraph"/>
        <w:numPr>
          <w:ilvl w:val="0"/>
          <w:numId w:val="12"/>
        </w:numPr>
        <w:ind w:left="567"/>
        <w:rPr>
          <w:rFonts w:ascii="Times New Roman" w:hAnsi="Times New Roman"/>
        </w:rPr>
      </w:pPr>
      <w:r w:rsidRPr="008A0D8B">
        <w:rPr>
          <w:rFonts w:ascii="Times New Roman" w:hAnsi="Times New Roman"/>
        </w:rPr>
        <w:t xml:space="preserve">établir des rapports sur les procédures convenues à partir du modèle figurant à l’annexe 3. </w:t>
      </w:r>
    </w:p>
    <w:p w14:paraId="69411F0C" w14:textId="51FDBC6C" w:rsidR="00C907BD" w:rsidRPr="008A0D8B" w:rsidRDefault="004A1831" w:rsidP="00021377">
      <w:pPr>
        <w:rPr>
          <w:szCs w:val="22"/>
        </w:rPr>
      </w:pPr>
      <w:r w:rsidRPr="008A0D8B">
        <w:rPr>
          <w:szCs w:val="22"/>
        </w:rPr>
        <w:t>Le pouvoir adjudicateur utilisera le rapport sur les procédures convenues pour tirer ses propres conclusions sur le travail accompli par le praticien concernant l’éligibilité des dépenses déclarées et, en fin de compte, décider d’approuver ou non la demande de paiement correspondante.</w:t>
      </w:r>
    </w:p>
    <w:p w14:paraId="16E9D9AF" w14:textId="38FDDD37" w:rsidR="00C833FA" w:rsidRPr="008A0D8B" w:rsidRDefault="00C833FA" w:rsidP="00021377">
      <w:pPr>
        <w:rPr>
          <w:szCs w:val="22"/>
        </w:rPr>
      </w:pPr>
      <w:r w:rsidRPr="008A0D8B">
        <w:rPr>
          <w:szCs w:val="22"/>
        </w:rPr>
        <w:t xml:space="preserve">Le praticien n’est pas tenu de fournir d’opinion d’audit. </w:t>
      </w:r>
    </w:p>
    <w:p w14:paraId="02510154" w14:textId="75DBFA6E" w:rsidR="0055123B" w:rsidRPr="008A0D8B" w:rsidRDefault="0055123B" w:rsidP="4BC8868C">
      <w:pPr>
        <w:rPr>
          <w:szCs w:val="22"/>
          <w:highlight w:val="yellow"/>
        </w:rPr>
      </w:pPr>
      <w:r w:rsidRPr="008A0D8B">
        <w:rPr>
          <w:szCs w:val="22"/>
        </w:rPr>
        <w:t xml:space="preserve">L’exécution des procédures convenues sera effectuée sous la forme d’un travail sur le terrain au lieu indiqué à l’annexe 1. </w:t>
      </w:r>
      <w:r w:rsidRPr="008A0D8B">
        <w:rPr>
          <w:szCs w:val="22"/>
          <w:highlight w:val="yellow"/>
        </w:rPr>
        <w:t>&lt;Un examen documentaire n’est réalisé que dans des circonstances exceptionnelles et dûment justifiées. Les raisons de la réalisation d’un examen documentaire doivent être indiquées dans le rapport sur les procédures convenues.&gt;</w:t>
      </w:r>
    </w:p>
    <w:p w14:paraId="14247DB7" w14:textId="50D5B769" w:rsidR="00632853" w:rsidRPr="008A0D8B" w:rsidRDefault="00632853" w:rsidP="002F5576">
      <w:pPr>
        <w:pStyle w:val="Heading1"/>
        <w:rPr>
          <w:szCs w:val="24"/>
        </w:rPr>
      </w:pPr>
      <w:bookmarkStart w:id="7" w:name="_Toc107978466"/>
      <w:bookmarkStart w:id="8" w:name="_Toc107978663"/>
      <w:bookmarkStart w:id="9" w:name="_Toc107979288"/>
      <w:bookmarkStart w:id="10" w:name="_Toc107980066"/>
      <w:bookmarkStart w:id="11" w:name="_Toc107980213"/>
      <w:bookmarkStart w:id="12" w:name="_Toc107980303"/>
      <w:bookmarkStart w:id="13" w:name="_Toc107981402"/>
      <w:bookmarkStart w:id="14" w:name="_Toc107981510"/>
      <w:bookmarkStart w:id="15" w:name="_Toc107978467"/>
      <w:bookmarkStart w:id="16" w:name="_Toc107978664"/>
      <w:bookmarkStart w:id="17" w:name="_Toc107979289"/>
      <w:bookmarkStart w:id="18" w:name="_Toc107980067"/>
      <w:bookmarkStart w:id="19" w:name="_Toc107980214"/>
      <w:bookmarkStart w:id="20" w:name="_Toc107980304"/>
      <w:bookmarkStart w:id="21" w:name="_Toc107981403"/>
      <w:bookmarkStart w:id="22" w:name="_Toc107981511"/>
      <w:bookmarkStart w:id="23" w:name="_Toc107978469"/>
      <w:bookmarkStart w:id="24" w:name="_Toc107978666"/>
      <w:bookmarkStart w:id="25" w:name="_Toc107979291"/>
      <w:bookmarkStart w:id="26" w:name="_Toc107980069"/>
      <w:bookmarkStart w:id="27" w:name="_Toc107980216"/>
      <w:bookmarkStart w:id="28" w:name="_Toc107980306"/>
      <w:bookmarkStart w:id="29" w:name="_Toc107981405"/>
      <w:bookmarkStart w:id="30" w:name="_Toc107981513"/>
      <w:bookmarkStart w:id="31" w:name="_Toc107978470"/>
      <w:bookmarkStart w:id="32" w:name="_Toc107978667"/>
      <w:bookmarkStart w:id="33" w:name="_Toc107979292"/>
      <w:bookmarkStart w:id="34" w:name="_Toc107980070"/>
      <w:bookmarkStart w:id="35" w:name="_Toc107980217"/>
      <w:bookmarkStart w:id="36" w:name="_Toc107980307"/>
      <w:bookmarkStart w:id="37" w:name="_Toc107981406"/>
      <w:bookmarkStart w:id="38" w:name="_Toc107981514"/>
      <w:bookmarkStart w:id="39" w:name="_Toc107978474"/>
      <w:bookmarkStart w:id="40" w:name="_Toc107978671"/>
      <w:bookmarkStart w:id="41" w:name="_Toc107979296"/>
      <w:bookmarkStart w:id="42" w:name="_Toc107980074"/>
      <w:bookmarkStart w:id="43" w:name="_Toc107980221"/>
      <w:bookmarkStart w:id="44" w:name="_Toc107980311"/>
      <w:bookmarkStart w:id="45" w:name="_Toc107981410"/>
      <w:bookmarkStart w:id="46" w:name="_Toc107981518"/>
      <w:bookmarkStart w:id="47" w:name="_Toc107978476"/>
      <w:bookmarkStart w:id="48" w:name="_Toc107978673"/>
      <w:bookmarkStart w:id="49" w:name="_Toc107979298"/>
      <w:bookmarkStart w:id="50" w:name="_Toc107980076"/>
      <w:bookmarkStart w:id="51" w:name="_Toc107980223"/>
      <w:bookmarkStart w:id="52" w:name="_Toc107980313"/>
      <w:bookmarkStart w:id="53" w:name="_Toc107981412"/>
      <w:bookmarkStart w:id="54" w:name="_Toc107981520"/>
      <w:bookmarkStart w:id="55" w:name="_Toc107978477"/>
      <w:bookmarkStart w:id="56" w:name="_Toc107978674"/>
      <w:bookmarkStart w:id="57" w:name="_Toc107979299"/>
      <w:bookmarkStart w:id="58" w:name="_Toc107980077"/>
      <w:bookmarkStart w:id="59" w:name="_Toc107980224"/>
      <w:bookmarkStart w:id="60" w:name="_Toc107980314"/>
      <w:bookmarkStart w:id="61" w:name="_Toc107981413"/>
      <w:bookmarkStart w:id="62" w:name="_Toc107981521"/>
      <w:bookmarkStart w:id="63" w:name="_Toc107978478"/>
      <w:bookmarkStart w:id="64" w:name="_Toc107978675"/>
      <w:bookmarkStart w:id="65" w:name="_Toc107979300"/>
      <w:bookmarkStart w:id="66" w:name="_Toc107980078"/>
      <w:bookmarkStart w:id="67" w:name="_Toc107980225"/>
      <w:bookmarkStart w:id="68" w:name="_Toc107980315"/>
      <w:bookmarkStart w:id="69" w:name="_Toc107981414"/>
      <w:bookmarkStart w:id="70" w:name="_Toc107981522"/>
      <w:bookmarkStart w:id="71" w:name="_Toc107978481"/>
      <w:bookmarkStart w:id="72" w:name="_Toc107978678"/>
      <w:bookmarkStart w:id="73" w:name="_Toc107979303"/>
      <w:bookmarkStart w:id="74" w:name="_Toc107980081"/>
      <w:bookmarkStart w:id="75" w:name="_Toc107980228"/>
      <w:bookmarkStart w:id="76" w:name="_Toc107980318"/>
      <w:bookmarkStart w:id="77" w:name="_Toc107981417"/>
      <w:bookmarkStart w:id="78" w:name="_Toc107981525"/>
      <w:bookmarkStart w:id="79" w:name="_Toc107978489"/>
      <w:bookmarkStart w:id="80" w:name="_Toc107978686"/>
      <w:bookmarkStart w:id="81" w:name="_Toc107979311"/>
      <w:bookmarkStart w:id="82" w:name="_Toc107980089"/>
      <w:bookmarkStart w:id="83" w:name="_Toc107980236"/>
      <w:bookmarkStart w:id="84" w:name="_Toc107980326"/>
      <w:bookmarkStart w:id="85" w:name="_Toc107981425"/>
      <w:bookmarkStart w:id="86" w:name="_Toc107981533"/>
      <w:bookmarkStart w:id="87" w:name="_Toc519678194"/>
      <w:bookmarkStart w:id="88" w:name="_Toc171592584"/>
      <w:bookmarkStart w:id="89" w:name="_Toc139183037"/>
      <w:bookmarkStart w:id="90" w:name="_Toc8967341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8A0D8B">
        <w:t>Normes et éthique</w:t>
      </w:r>
      <w:bookmarkEnd w:id="87"/>
      <w:bookmarkEnd w:id="88"/>
    </w:p>
    <w:p w14:paraId="56F799E4" w14:textId="09000D9C" w:rsidR="00632853" w:rsidRPr="008A0D8B" w:rsidRDefault="00632853" w:rsidP="00021377">
      <w:pPr>
        <w:rPr>
          <w:szCs w:val="22"/>
        </w:rPr>
      </w:pPr>
      <w:r w:rsidRPr="008A0D8B">
        <w:rPr>
          <w:szCs w:val="22"/>
        </w:rPr>
        <w:t>Le praticien exécute ce mandat dans le respect:</w:t>
      </w:r>
    </w:p>
    <w:p w14:paraId="73D79372" w14:textId="674C0D18" w:rsidR="00632853" w:rsidRPr="008A0D8B" w:rsidRDefault="00632853" w:rsidP="00BC2F9A">
      <w:pPr>
        <w:numPr>
          <w:ilvl w:val="0"/>
          <w:numId w:val="2"/>
        </w:numPr>
        <w:tabs>
          <w:tab w:val="clear" w:pos="720"/>
        </w:tabs>
        <w:ind w:left="284" w:hanging="284"/>
        <w:rPr>
          <w:szCs w:val="22"/>
        </w:rPr>
      </w:pPr>
      <w:r w:rsidRPr="008A0D8B">
        <w:rPr>
          <w:szCs w:val="22"/>
        </w:rPr>
        <w:t>de la norme ISRS (</w:t>
      </w:r>
      <w:r w:rsidRPr="008A0D8B">
        <w:rPr>
          <w:i/>
          <w:iCs/>
          <w:szCs w:val="22"/>
        </w:rPr>
        <w:t>International Standard on Related Services</w:t>
      </w:r>
      <w:r w:rsidRPr="008A0D8B">
        <w:rPr>
          <w:szCs w:val="22"/>
        </w:rPr>
        <w:t>) 4400 (révisée) de l’IFAC concernant les missions de procédures convenues;</w:t>
      </w:r>
    </w:p>
    <w:p w14:paraId="30407187" w14:textId="6C57554F" w:rsidR="00AB5F04" w:rsidRPr="008A0D8B" w:rsidRDefault="00632853" w:rsidP="00BC2F9A">
      <w:pPr>
        <w:numPr>
          <w:ilvl w:val="0"/>
          <w:numId w:val="2"/>
        </w:numPr>
        <w:tabs>
          <w:tab w:val="clear" w:pos="720"/>
        </w:tabs>
        <w:ind w:left="284" w:hanging="284"/>
        <w:rPr>
          <w:szCs w:val="22"/>
        </w:rPr>
      </w:pPr>
      <w:r w:rsidRPr="008A0D8B">
        <w:rPr>
          <w:szCs w:val="22"/>
        </w:rPr>
        <w:t xml:space="preserve">du Code international de déontologie des professionnels comptables (incluant les Normes internationales d’indépendance) élaboré et publié par le conseil des normes internationales de déontologie pour les comptables </w:t>
      </w:r>
      <w:r w:rsidRPr="008A0D8B">
        <w:rPr>
          <w:i/>
          <w:iCs/>
          <w:szCs w:val="22"/>
        </w:rPr>
        <w:t>(International Ethics Standards Board for Accountants</w:t>
      </w:r>
      <w:r w:rsidRPr="008A0D8B">
        <w:rPr>
          <w:szCs w:val="22"/>
        </w:rPr>
        <w:t xml:space="preserve">, IESBA) de l’IFAC. Ce Code (ci-après le «Code de l’IESBA») énonce des principes fondamentaux portant sur l’intégrité, l’objectivité, la compétence professionnelle et la diligence raisonnable, la confidentialité et la conduite professionnelle. </w:t>
      </w:r>
    </w:p>
    <w:p w14:paraId="77BA3680" w14:textId="455EC845" w:rsidR="00D44D56" w:rsidRPr="008A0D8B" w:rsidRDefault="00632853" w:rsidP="00897A2F">
      <w:pPr>
        <w:ind w:left="284"/>
        <w:rPr>
          <w:szCs w:val="22"/>
        </w:rPr>
      </w:pPr>
      <w:r w:rsidRPr="008A0D8B">
        <w:rPr>
          <w:szCs w:val="22"/>
        </w:rPr>
        <w:t>Bien que la norme ISRS 4400 (révisée) ne prévoie pas l’indépendance comme critère d’exécution des procédures convenues, le coordonnateur exige que le praticien soit indépendant du coordonnateur et se conforme aux exigences d’indépendance du Code de l’IESBA</w:t>
      </w:r>
      <w:r w:rsidR="00894ED7">
        <w:rPr>
          <w:rStyle w:val="FootnoteReference"/>
          <w:szCs w:val="22"/>
        </w:rPr>
        <w:footnoteReference w:id="5"/>
      </w:r>
      <w:r w:rsidRPr="008A0D8B">
        <w:rPr>
          <w:szCs w:val="22"/>
        </w:rPr>
        <w:t>.</w:t>
      </w:r>
      <w:bookmarkStart w:id="91" w:name="_Toc498950163"/>
      <w:bookmarkStart w:id="92" w:name="_Toc498950165"/>
      <w:bookmarkStart w:id="93" w:name="_Toc498950166"/>
      <w:bookmarkStart w:id="94" w:name="_Toc498950169"/>
      <w:bookmarkStart w:id="95" w:name="_Toc498950171"/>
      <w:bookmarkStart w:id="96" w:name="_Toc498950172"/>
      <w:bookmarkStart w:id="97" w:name="_Toc498950177"/>
      <w:bookmarkStart w:id="98" w:name="_Toc519678195"/>
      <w:bookmarkStart w:id="99" w:name="_Toc152613776"/>
      <w:bookmarkEnd w:id="91"/>
      <w:bookmarkEnd w:id="92"/>
      <w:bookmarkEnd w:id="93"/>
      <w:bookmarkEnd w:id="94"/>
      <w:bookmarkEnd w:id="95"/>
      <w:bookmarkEnd w:id="96"/>
      <w:bookmarkEnd w:id="97"/>
    </w:p>
    <w:p w14:paraId="23A6B2FC" w14:textId="59236777" w:rsidR="00AE5DD6" w:rsidRPr="008A0D8B" w:rsidRDefault="00AE5DD6" w:rsidP="00ED77AE">
      <w:pPr>
        <w:pStyle w:val="Heading1"/>
        <w:rPr>
          <w:szCs w:val="24"/>
        </w:rPr>
      </w:pPr>
      <w:bookmarkStart w:id="100" w:name="_Toc171592585"/>
      <w:r w:rsidRPr="008A0D8B">
        <w:t>Exigences applicables au praticien</w:t>
      </w:r>
      <w:bookmarkEnd w:id="98"/>
      <w:bookmarkEnd w:id="99"/>
      <w:bookmarkEnd w:id="100"/>
      <w:r w:rsidR="00894ED7">
        <w:rPr>
          <w:rStyle w:val="FootnoteReference"/>
        </w:rPr>
        <w:footnoteReference w:id="6"/>
      </w:r>
    </w:p>
    <w:p w14:paraId="282EEFCC" w14:textId="51D1171F" w:rsidR="009304D6" w:rsidRPr="00ED77AE" w:rsidRDefault="001475B4" w:rsidP="00ED77AE">
      <w:pPr>
        <w:pStyle w:val="Heading2"/>
        <w:rPr>
          <w:bCs/>
          <w:szCs w:val="28"/>
        </w:rPr>
      </w:pPr>
      <w:r w:rsidRPr="00ED77AE">
        <w:t>Exigences générales</w:t>
      </w:r>
    </w:p>
    <w:p w14:paraId="4D2D2691" w14:textId="1FD921C1" w:rsidR="00DE798D" w:rsidRPr="008A0D8B" w:rsidRDefault="00DE798D" w:rsidP="00107D3E">
      <w:pPr>
        <w:spacing w:before="120"/>
        <w:rPr>
          <w:szCs w:val="22"/>
        </w:rPr>
      </w:pPr>
      <w:r w:rsidRPr="008A0D8B">
        <w:rPr>
          <w:szCs w:val="22"/>
        </w:rPr>
        <w:t>En souscrivant à ces termes de référence, le praticien confirme qu’il remplit au moins l’une des conditions suivantes:</w:t>
      </w:r>
    </w:p>
    <w:p w14:paraId="582D6B48" w14:textId="0ACC0311" w:rsidR="00DE798D" w:rsidRPr="008A0D8B" w:rsidRDefault="001E32EA" w:rsidP="00BC2F9A">
      <w:pPr>
        <w:numPr>
          <w:ilvl w:val="0"/>
          <w:numId w:val="2"/>
        </w:numPr>
        <w:tabs>
          <w:tab w:val="clear" w:pos="720"/>
        </w:tabs>
        <w:ind w:left="284" w:hanging="284"/>
        <w:rPr>
          <w:szCs w:val="22"/>
        </w:rPr>
      </w:pPr>
      <w:r w:rsidRPr="008A0D8B">
        <w:rPr>
          <w:szCs w:val="22"/>
        </w:rPr>
        <w:t>le praticien est membre d’une organisation nationale d’experts-comptables, qui est elle-même membre de la Fédération internationale des comptables (IFAC);</w:t>
      </w:r>
    </w:p>
    <w:p w14:paraId="6179847E" w14:textId="2C1CE80D" w:rsidR="00DE798D" w:rsidRPr="008A0D8B" w:rsidRDefault="001656BE" w:rsidP="00BC2F9A">
      <w:pPr>
        <w:numPr>
          <w:ilvl w:val="0"/>
          <w:numId w:val="2"/>
        </w:numPr>
        <w:tabs>
          <w:tab w:val="clear" w:pos="720"/>
        </w:tabs>
        <w:ind w:left="284" w:hanging="284"/>
        <w:rPr>
          <w:szCs w:val="22"/>
        </w:rPr>
      </w:pPr>
      <w:r w:rsidRPr="008A0D8B">
        <w:rPr>
          <w:szCs w:val="22"/>
        </w:rPr>
        <w:t>le praticien est membre d’une organisation nationale d’experts-comptables. Bien que l’organisation ne soit pas membre de l’IFAC, le praticien s’engage à exécuter ce mandat conformément aux normes de l’IFAC et à la déontologie exposée dans les présents termes de référence;</w:t>
      </w:r>
    </w:p>
    <w:p w14:paraId="0DDCBFBA" w14:textId="7E1984EA" w:rsidR="001656BE" w:rsidRPr="008A0D8B" w:rsidRDefault="001656BE" w:rsidP="00BC2F9A">
      <w:pPr>
        <w:numPr>
          <w:ilvl w:val="0"/>
          <w:numId w:val="2"/>
        </w:numPr>
        <w:tabs>
          <w:tab w:val="clear" w:pos="720"/>
        </w:tabs>
        <w:ind w:left="284" w:hanging="284"/>
        <w:rPr>
          <w:szCs w:val="22"/>
        </w:rPr>
      </w:pPr>
      <w:r w:rsidRPr="008A0D8B">
        <w:rPr>
          <w:szCs w:val="22"/>
        </w:rPr>
        <w:t>le praticien est inscrit comme contrôleur légal des comptes au registre public d’un organe de supervision publique dans un État membre de l’UE, conformément aux principes de supervision publique exposés dans la directive 2006/43/CE du Parlement européen et du Conseil (cette option s’applique aux auditeurs et aux cabinets d’audit basés dans un État membre de l’UE)</w:t>
      </w:r>
      <w:r w:rsidR="00DE798D" w:rsidRPr="008A0D8B">
        <w:rPr>
          <w:szCs w:val="22"/>
          <w:vertAlign w:val="superscript"/>
        </w:rPr>
        <w:footnoteReference w:id="7"/>
      </w:r>
      <w:r w:rsidRPr="008A0D8B">
        <w:rPr>
          <w:szCs w:val="22"/>
        </w:rPr>
        <w:t xml:space="preserve">; </w:t>
      </w:r>
    </w:p>
    <w:p w14:paraId="68B3EFE6" w14:textId="3F9FDA1C" w:rsidR="00517790" w:rsidRPr="008A0D8B" w:rsidRDefault="001656BE" w:rsidP="00BC2F9A">
      <w:pPr>
        <w:numPr>
          <w:ilvl w:val="0"/>
          <w:numId w:val="2"/>
        </w:numPr>
        <w:tabs>
          <w:tab w:val="clear" w:pos="720"/>
        </w:tabs>
        <w:ind w:left="284" w:hanging="284"/>
        <w:rPr>
          <w:szCs w:val="22"/>
        </w:rPr>
      </w:pPr>
      <w:r w:rsidRPr="008A0D8B">
        <w:rPr>
          <w:szCs w:val="22"/>
        </w:rPr>
        <w:t>le praticien est inscrit comme contrôleur légal des comptes au registre public d’un organe de supervision publique dans un pays tiers, et ce registre applique les principes de supervision publique exposés dans la législation du pays concerné (cette option s’applique aux auditeurs et aux cabinets d’audit basés dans un pays tiers).</w:t>
      </w:r>
    </w:p>
    <w:p w14:paraId="668ED020" w14:textId="0ED2BDF3" w:rsidR="009304D6" w:rsidRPr="00ED77AE" w:rsidRDefault="001475B4" w:rsidP="00ED77AE">
      <w:pPr>
        <w:pStyle w:val="Heading2"/>
      </w:pPr>
      <w:r w:rsidRPr="00ED77AE">
        <w:t xml:space="preserve">Qualifications et expérience </w:t>
      </w:r>
    </w:p>
    <w:p w14:paraId="39771633" w14:textId="18F4122C" w:rsidR="009304D6" w:rsidRPr="00ED77AE" w:rsidRDefault="009304D6" w:rsidP="00BC2F9A">
      <w:pPr>
        <w:pStyle w:val="ListParagraph"/>
        <w:numPr>
          <w:ilvl w:val="0"/>
          <w:numId w:val="2"/>
        </w:numPr>
        <w:autoSpaceDE w:val="0"/>
        <w:autoSpaceDN w:val="0"/>
        <w:adjustRightInd w:val="0"/>
        <w:spacing w:after="120"/>
        <w:ind w:left="714" w:hanging="357"/>
        <w:contextualSpacing w:val="0"/>
        <w:jc w:val="both"/>
        <w:rPr>
          <w:rFonts w:ascii="Times New Roman" w:eastAsia="Times New Roman" w:hAnsi="Times New Roman"/>
        </w:rPr>
      </w:pPr>
      <w:r w:rsidRPr="00ED77AE">
        <w:rPr>
          <w:rFonts w:ascii="Times New Roman" w:hAnsi="Times New Roman"/>
          <w:szCs w:val="24"/>
        </w:rPr>
        <w:t>Le praticien emploiera du personnel possédant les qualifications professionnelles appropriées et une expérience adéquate des normes de l’IFAC ainsi qu’une expérience de la vérification des informations financières d’entités comparables au coordonnateur par leur taille et par leur complexité. En outre, le chef de l’équipe</w:t>
      </w:r>
      <w:r w:rsidR="00897A2F" w:rsidRPr="00ED77AE">
        <w:rPr>
          <w:rStyle w:val="FootnoteReference"/>
          <w:rFonts w:ascii="Times New Roman" w:hAnsi="Times New Roman"/>
          <w:szCs w:val="24"/>
        </w:rPr>
        <w:footnoteReference w:id="8"/>
      </w:r>
      <w:r w:rsidRPr="00ED77AE">
        <w:rPr>
          <w:rFonts w:ascii="Times New Roman" w:hAnsi="Times New Roman"/>
          <w:szCs w:val="24"/>
        </w:rPr>
        <w:t xml:space="preserve"> chargée de l’exécution des procédures convenues devrait avoir au moins cinq ans d’expérience dans le domaine de l’audit, des procédures convenues et/ou des missions d’assurance.</w:t>
      </w:r>
    </w:p>
    <w:p w14:paraId="07B44653" w14:textId="350001A4" w:rsidR="009304D6" w:rsidRPr="00ED77AE" w:rsidRDefault="009304D6" w:rsidP="00BC2F9A">
      <w:pPr>
        <w:pStyle w:val="ListParagraph"/>
        <w:numPr>
          <w:ilvl w:val="0"/>
          <w:numId w:val="2"/>
        </w:numPr>
        <w:autoSpaceDE w:val="0"/>
        <w:autoSpaceDN w:val="0"/>
        <w:adjustRightInd w:val="0"/>
        <w:spacing w:after="120"/>
        <w:ind w:left="714" w:hanging="357"/>
        <w:contextualSpacing w:val="0"/>
        <w:jc w:val="both"/>
        <w:rPr>
          <w:rFonts w:ascii="Times New Roman" w:eastAsia="Times New Roman" w:hAnsi="Times New Roman"/>
        </w:rPr>
      </w:pPr>
      <w:r w:rsidRPr="00ED77AE">
        <w:rPr>
          <w:rFonts w:ascii="Times New Roman" w:hAnsi="Times New Roman"/>
          <w:szCs w:val="24"/>
        </w:rPr>
        <w:t>Une expérience des programmes et des projets concernant les</w:t>
      </w:r>
      <w:r w:rsidR="00894ED7" w:rsidRPr="00ED77AE">
        <w:rPr>
          <w:rFonts w:ascii="Times New Roman" w:hAnsi="Times New Roman"/>
          <w:szCs w:val="24"/>
        </w:rPr>
        <w:t xml:space="preserve"> actions d’aide extérieure</w:t>
      </w:r>
      <w:r w:rsidRPr="00ED77AE">
        <w:rPr>
          <w:rFonts w:ascii="Times New Roman" w:hAnsi="Times New Roman"/>
          <w:szCs w:val="24"/>
        </w:rPr>
        <w:t xml:space="preserve"> financé</w:t>
      </w:r>
      <w:r w:rsidR="00894ED7">
        <w:rPr>
          <w:rFonts w:ascii="Times New Roman" w:hAnsi="Times New Roman"/>
          <w:szCs w:val="24"/>
        </w:rPr>
        <w:t>e</w:t>
      </w:r>
      <w:r w:rsidRPr="00ED77AE">
        <w:rPr>
          <w:rFonts w:ascii="Times New Roman" w:hAnsi="Times New Roman"/>
          <w:szCs w:val="24"/>
        </w:rPr>
        <w:t>s par des donateurs et institutions nationaux et/ou internationaux est souhaitable.</w:t>
      </w:r>
    </w:p>
    <w:p w14:paraId="0D319303" w14:textId="71B779F9" w:rsidR="009304D6" w:rsidRPr="00ED77AE" w:rsidRDefault="009304D6" w:rsidP="00BC2F9A">
      <w:pPr>
        <w:pStyle w:val="ListParagraph"/>
        <w:numPr>
          <w:ilvl w:val="0"/>
          <w:numId w:val="2"/>
        </w:numPr>
        <w:autoSpaceDE w:val="0"/>
        <w:autoSpaceDN w:val="0"/>
        <w:adjustRightInd w:val="0"/>
        <w:spacing w:after="120"/>
        <w:ind w:left="714" w:hanging="357"/>
        <w:contextualSpacing w:val="0"/>
        <w:jc w:val="both"/>
        <w:rPr>
          <w:rFonts w:ascii="Times New Roman" w:eastAsia="Times New Roman" w:hAnsi="Times New Roman"/>
        </w:rPr>
      </w:pPr>
      <w:r w:rsidRPr="00ED77AE">
        <w:rPr>
          <w:rFonts w:ascii="Times New Roman" w:hAnsi="Times New Roman"/>
          <w:szCs w:val="24"/>
        </w:rPr>
        <w:t>Une expérience en matière d’audits/vérifications/procédures convenues concernant les contrats de subvention est souhaitable.</w:t>
      </w:r>
    </w:p>
    <w:p w14:paraId="753C2D15" w14:textId="2C11F9A3" w:rsidR="2C5BD5A1" w:rsidRPr="00ED77AE" w:rsidRDefault="009304D6" w:rsidP="00BC2F9A">
      <w:pPr>
        <w:pStyle w:val="ListParagraph"/>
        <w:numPr>
          <w:ilvl w:val="0"/>
          <w:numId w:val="2"/>
        </w:numPr>
        <w:spacing w:after="120"/>
        <w:ind w:left="714" w:hanging="357"/>
        <w:contextualSpacing w:val="0"/>
        <w:jc w:val="both"/>
        <w:rPr>
          <w:rFonts w:ascii="Times New Roman" w:eastAsia="Times New Roman" w:hAnsi="Times New Roman"/>
        </w:rPr>
      </w:pPr>
      <w:r w:rsidRPr="00ED77AE">
        <w:rPr>
          <w:rFonts w:ascii="Times New Roman" w:hAnsi="Times New Roman"/>
          <w:szCs w:val="24"/>
        </w:rPr>
        <w:t>Une connaissance suffisante des lois, réglementations et règles applicables dans le pays concerné est requise. Cette connaissance concerne, entre autres, les réglementations relatives à la fiscalité, à la sécurité sociale et au travail, la comptabilité et l’établissement du rapport.</w:t>
      </w:r>
    </w:p>
    <w:p w14:paraId="7E31703B" w14:textId="78C41197" w:rsidR="018658B3" w:rsidRPr="00ED77AE" w:rsidRDefault="018658B3" w:rsidP="00BC2F9A">
      <w:pPr>
        <w:pStyle w:val="ListParagraph"/>
        <w:numPr>
          <w:ilvl w:val="0"/>
          <w:numId w:val="2"/>
        </w:numPr>
        <w:spacing w:after="120"/>
        <w:ind w:left="714" w:hanging="357"/>
        <w:contextualSpacing w:val="0"/>
        <w:jc w:val="both"/>
        <w:rPr>
          <w:rFonts w:ascii="Times New Roman" w:eastAsia="Times New Roman" w:hAnsi="Times New Roman"/>
        </w:rPr>
      </w:pPr>
      <w:r w:rsidRPr="00ED77AE">
        <w:rPr>
          <w:rFonts w:ascii="Times New Roman" w:hAnsi="Times New Roman"/>
          <w:szCs w:val="24"/>
        </w:rPr>
        <w:t xml:space="preserve">Une maîtrise de </w:t>
      </w:r>
      <w:r w:rsidRPr="00ED77AE">
        <w:rPr>
          <w:rFonts w:ascii="Times New Roman" w:hAnsi="Times New Roman"/>
          <w:szCs w:val="24"/>
          <w:highlight w:val="lightGray"/>
        </w:rPr>
        <w:t>[langue du coordonnateur]</w:t>
      </w:r>
      <w:r w:rsidRPr="00ED77AE">
        <w:rPr>
          <w:rFonts w:ascii="Times New Roman" w:hAnsi="Times New Roman"/>
          <w:szCs w:val="24"/>
        </w:rPr>
        <w:t xml:space="preserve"> et </w:t>
      </w:r>
      <w:r w:rsidRPr="00ED77AE">
        <w:rPr>
          <w:rFonts w:ascii="Times New Roman" w:hAnsi="Times New Roman"/>
          <w:szCs w:val="24"/>
          <w:highlight w:val="lightGray"/>
        </w:rPr>
        <w:t>[lorsque les pièces justificatives des dépenses sont rédigées dans une autre langue, la maîtrise de cette langue devrait également être exigée]</w:t>
      </w:r>
      <w:r w:rsidRPr="00ED77AE">
        <w:rPr>
          <w:rFonts w:ascii="Times New Roman" w:hAnsi="Times New Roman"/>
          <w:szCs w:val="24"/>
        </w:rPr>
        <w:t xml:space="preserve"> est requise.</w:t>
      </w:r>
    </w:p>
    <w:p w14:paraId="5A0746A2" w14:textId="77777777" w:rsidR="00B52A8B" w:rsidRPr="008A0D8B" w:rsidRDefault="00B610DD" w:rsidP="002F5576">
      <w:pPr>
        <w:pStyle w:val="Heading1"/>
        <w:rPr>
          <w:szCs w:val="24"/>
        </w:rPr>
      </w:pPr>
      <w:bookmarkStart w:id="101" w:name="_Toc499105154"/>
      <w:bookmarkStart w:id="102" w:name="_Toc499110304"/>
      <w:bookmarkStart w:id="103" w:name="_Toc499110361"/>
      <w:bookmarkStart w:id="104" w:name="_Toc499105159"/>
      <w:bookmarkStart w:id="105" w:name="_Toc499110309"/>
      <w:bookmarkStart w:id="106" w:name="_Toc499110366"/>
      <w:bookmarkStart w:id="107" w:name="_Toc499105160"/>
      <w:bookmarkStart w:id="108" w:name="_Toc499110310"/>
      <w:bookmarkStart w:id="109" w:name="_Toc499110367"/>
      <w:bookmarkStart w:id="110" w:name="_Toc499105161"/>
      <w:bookmarkStart w:id="111" w:name="_Toc499110311"/>
      <w:bookmarkStart w:id="112" w:name="_Toc499110368"/>
      <w:bookmarkStart w:id="113" w:name="_Toc499105162"/>
      <w:bookmarkStart w:id="114" w:name="_Toc499110312"/>
      <w:bookmarkStart w:id="115" w:name="_Toc499110369"/>
      <w:bookmarkStart w:id="116" w:name="_Toc499105163"/>
      <w:bookmarkStart w:id="117" w:name="_Toc499110313"/>
      <w:bookmarkStart w:id="118" w:name="_Toc499110370"/>
      <w:bookmarkStart w:id="119" w:name="_Toc499105165"/>
      <w:bookmarkStart w:id="120" w:name="_Toc499110315"/>
      <w:bookmarkStart w:id="121" w:name="_Toc499110372"/>
      <w:bookmarkStart w:id="122" w:name="_Toc499105166"/>
      <w:bookmarkStart w:id="123" w:name="_Toc499110316"/>
      <w:bookmarkStart w:id="124" w:name="_Toc499110373"/>
      <w:bookmarkStart w:id="125" w:name="_Toc499105167"/>
      <w:bookmarkStart w:id="126" w:name="_Toc499110317"/>
      <w:bookmarkStart w:id="127" w:name="_Toc499110374"/>
      <w:bookmarkStart w:id="128" w:name="_Toc499105168"/>
      <w:bookmarkStart w:id="129" w:name="_Toc499110318"/>
      <w:bookmarkStart w:id="130" w:name="_Toc499110375"/>
      <w:bookmarkStart w:id="131" w:name="_Toc139183040"/>
      <w:bookmarkStart w:id="132" w:name="_Toc519678198"/>
      <w:bookmarkStart w:id="133" w:name="_Toc152613777"/>
      <w:bookmarkStart w:id="134" w:name="_Toc171592586"/>
      <w:bookmarkEnd w:id="8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8A0D8B">
        <w:t>Champ d’application</w:t>
      </w:r>
      <w:bookmarkEnd w:id="131"/>
      <w:bookmarkEnd w:id="132"/>
      <w:bookmarkEnd w:id="133"/>
      <w:bookmarkEnd w:id="134"/>
    </w:p>
    <w:p w14:paraId="642DAD42" w14:textId="77777777" w:rsidR="002B4874" w:rsidRPr="008A0D8B" w:rsidRDefault="002B4874" w:rsidP="00ED77AE">
      <w:pPr>
        <w:pStyle w:val="Heading2"/>
      </w:pPr>
      <w:bookmarkStart w:id="135" w:name="_Toc519678199"/>
      <w:bookmarkStart w:id="136" w:name="_Toc152613778"/>
      <w:bookmarkStart w:id="137" w:name="_Toc139183043"/>
      <w:r w:rsidRPr="008A0D8B">
        <w:t>Contrats et rapports financiers couverts par les présents termes de référence</w:t>
      </w:r>
      <w:bookmarkEnd w:id="135"/>
      <w:bookmarkEnd w:id="136"/>
    </w:p>
    <w:p w14:paraId="475CB935" w14:textId="308C3EA0" w:rsidR="000F615F" w:rsidRPr="00ED77AE" w:rsidRDefault="001509DF" w:rsidP="00021377">
      <w:pPr>
        <w:rPr>
          <w:szCs w:val="22"/>
        </w:rPr>
      </w:pPr>
      <w:r w:rsidRPr="00ED77AE">
        <w:rPr>
          <w:szCs w:val="22"/>
        </w:rPr>
        <w:t>Le(s) contrat(s) et les rapports financiers soumis à l’exécution des procédures convenues concernant les dépenses sont indiqués sur la page de couverture et à l’annexe 1.</w:t>
      </w:r>
    </w:p>
    <w:p w14:paraId="58E4D028" w14:textId="2186C45D" w:rsidR="3ECF4EB5" w:rsidRPr="00ED77AE" w:rsidRDefault="13E69577" w:rsidP="6DF9A9BA">
      <w:pPr>
        <w:rPr>
          <w:szCs w:val="22"/>
        </w:rPr>
      </w:pPr>
      <w:r w:rsidRPr="00ED77AE">
        <w:rPr>
          <w:szCs w:val="22"/>
        </w:rPr>
        <w:t>Le rapport sur les procédures convenues couvre toutes les dépenses non couvertes par d’éventuels rapports de vérification des dépenses antérieurs.</w:t>
      </w:r>
    </w:p>
    <w:p w14:paraId="14E642C1" w14:textId="651552BB" w:rsidR="00E22ED8" w:rsidRPr="008A0D8B" w:rsidRDefault="00384E37" w:rsidP="002F5576">
      <w:pPr>
        <w:pStyle w:val="Heading1"/>
        <w:rPr>
          <w:szCs w:val="24"/>
        </w:rPr>
      </w:pPr>
      <w:bookmarkStart w:id="138" w:name="_Toc519678201"/>
      <w:bookmarkStart w:id="139" w:name="_Toc152613779"/>
      <w:bookmarkStart w:id="140" w:name="_Toc171592587"/>
      <w:bookmarkEnd w:id="137"/>
      <w:r w:rsidRPr="008A0D8B">
        <w:t>Procédure et méthodologie relatives aux procédures convenues</w:t>
      </w:r>
      <w:bookmarkEnd w:id="138"/>
      <w:bookmarkEnd w:id="139"/>
      <w:bookmarkEnd w:id="140"/>
    </w:p>
    <w:p w14:paraId="609BACB2" w14:textId="55095C11" w:rsidR="007D68DD" w:rsidRPr="008A0D8B" w:rsidRDefault="007D68DD" w:rsidP="00ED77AE">
      <w:pPr>
        <w:pStyle w:val="Heading2"/>
      </w:pPr>
      <w:bookmarkStart w:id="141" w:name="_Toc519678202"/>
      <w:bookmarkStart w:id="142" w:name="_Toc152613780"/>
      <w:bookmarkEnd w:id="90"/>
      <w:r w:rsidRPr="008A0D8B">
        <w:t xml:space="preserve">Préparation de </w:t>
      </w:r>
      <w:bookmarkEnd w:id="141"/>
      <w:r w:rsidRPr="008A0D8B">
        <w:t>l’exécution des procédures convenues</w:t>
      </w:r>
      <w:bookmarkEnd w:id="142"/>
    </w:p>
    <w:p w14:paraId="4F3D068C" w14:textId="26C34B56" w:rsidR="007D68DD" w:rsidRPr="00ED77AE" w:rsidRDefault="007D68DD" w:rsidP="00021377">
      <w:pPr>
        <w:rPr>
          <w:szCs w:val="22"/>
        </w:rPr>
      </w:pPr>
      <w:r w:rsidRPr="00ED77AE">
        <w:rPr>
          <w:szCs w:val="22"/>
        </w:rPr>
        <w:t>Le praticien prépare l’exécution des procédures convenues et fixe le calendrier du travail sur le terrain. Le praticien s’assurera ensuite, auprès du coordonnateur, que le ou les lieux indiqués à l’annexe 1 sont exacts et que les pièces justificatives pertinentes ainsi que le personnel clé seront disponibles pendant toute la durée du mandat.</w:t>
      </w:r>
    </w:p>
    <w:p w14:paraId="7331198C" w14:textId="77777777" w:rsidR="00744C06" w:rsidRPr="008A0D8B" w:rsidRDefault="00744C06" w:rsidP="00ED77AE">
      <w:pPr>
        <w:pStyle w:val="Heading2"/>
      </w:pPr>
      <w:bookmarkStart w:id="143" w:name="_Ref500857033"/>
      <w:bookmarkStart w:id="144" w:name="_Toc519678203"/>
      <w:bookmarkStart w:id="145" w:name="_Toc152613781"/>
      <w:r w:rsidRPr="008A0D8B">
        <w:t>Réunion préparatoire, travail sur le terrain</w:t>
      </w:r>
      <w:bookmarkEnd w:id="143"/>
      <w:r w:rsidRPr="008A0D8B">
        <w:t>, examen documentaire</w:t>
      </w:r>
      <w:bookmarkEnd w:id="144"/>
      <w:bookmarkEnd w:id="145"/>
    </w:p>
    <w:p w14:paraId="3DAE1741" w14:textId="60671202" w:rsidR="00CE1848" w:rsidRPr="00ED77AE" w:rsidRDefault="00586779" w:rsidP="00021377">
      <w:pPr>
        <w:rPr>
          <w:snapToGrid w:val="0"/>
          <w:szCs w:val="22"/>
          <w:shd w:val="clear" w:color="auto" w:fill="C0C0C0"/>
        </w:rPr>
      </w:pPr>
      <w:r w:rsidRPr="00ED77AE">
        <w:rPr>
          <w:szCs w:val="22"/>
        </w:rPr>
        <w:t>[</w:t>
      </w:r>
      <w:r w:rsidRPr="00ED77AE">
        <w:rPr>
          <w:szCs w:val="22"/>
          <w:highlight w:val="lightGray"/>
        </w:rPr>
        <w:t xml:space="preserve">Le </w:t>
      </w:r>
      <w:r w:rsidRPr="00ED77AE">
        <w:rPr>
          <w:szCs w:val="22"/>
          <w:highlight w:val="darkGray"/>
        </w:rPr>
        <w:t>coordonnateur</w:t>
      </w:r>
      <w:r w:rsidRPr="00ED77AE">
        <w:rPr>
          <w:szCs w:val="22"/>
          <w:highlight w:val="lightGray"/>
        </w:rPr>
        <w:t xml:space="preserve"> prévoit une réunion préparatoire avec le praticien qui se tiendra </w:t>
      </w:r>
      <w:r w:rsidRPr="00ED77AE">
        <w:rPr>
          <w:szCs w:val="22"/>
          <w:highlight w:val="yellow"/>
        </w:rPr>
        <w:t>[&lt;Choisissez une option ou les deux&gt;]</w:t>
      </w:r>
      <w:r w:rsidRPr="00ED77AE">
        <w:rPr>
          <w:szCs w:val="22"/>
          <w:highlight w:val="lightGray"/>
        </w:rPr>
        <w:t xml:space="preserve"> par conférence téléphonique ou à &lt;</w:t>
      </w:r>
      <w:r w:rsidRPr="00ED77AE">
        <w:rPr>
          <w:szCs w:val="22"/>
          <w:highlight w:val="yellow"/>
        </w:rPr>
        <w:t xml:space="preserve">le nom et l’adresse du </w:t>
      </w:r>
      <w:r w:rsidRPr="00ED77AE">
        <w:rPr>
          <w:snapToGrid w:val="0"/>
          <w:szCs w:val="22"/>
          <w:highlight w:val="yellow"/>
          <w:shd w:val="clear" w:color="auto" w:fill="C0C0C0"/>
        </w:rPr>
        <w:t>lieu de la réunion doivent être clairement indiqués</w:t>
      </w:r>
      <w:r w:rsidRPr="00ED77AE">
        <w:rPr>
          <w:snapToGrid w:val="0"/>
          <w:szCs w:val="22"/>
          <w:highlight w:val="lightGray"/>
        </w:rPr>
        <w:t>&gt;</w:t>
      </w:r>
      <w:r w:rsidRPr="00ED77AE">
        <w:rPr>
          <w:szCs w:val="22"/>
          <w:highlight w:val="lightGray"/>
        </w:rPr>
        <w:t>.]</w:t>
      </w:r>
    </w:p>
    <w:p w14:paraId="5ABEFB25" w14:textId="409377DE" w:rsidR="00744C06" w:rsidRPr="00ED77AE" w:rsidRDefault="00744C06" w:rsidP="00021377">
      <w:pPr>
        <w:rPr>
          <w:szCs w:val="22"/>
        </w:rPr>
      </w:pPr>
      <w:r w:rsidRPr="00ED77AE">
        <w:rPr>
          <w:szCs w:val="22"/>
        </w:rPr>
        <w:t>Le travail sur le terrain débute dès que possible et au plus tard &lt;</w:t>
      </w:r>
      <w:r w:rsidRPr="00ED77AE">
        <w:rPr>
          <w:szCs w:val="22"/>
          <w:highlight w:val="yellow"/>
        </w:rPr>
        <w:t>nombre</w:t>
      </w:r>
      <w:r w:rsidRPr="00ED77AE">
        <w:rPr>
          <w:szCs w:val="22"/>
        </w:rPr>
        <w:t>&gt; jours civils après la signature du contrat d’exécution des procédures convenues ou après la date de disponibilité du rapport financier (c’est-à-dire du rapport financier, des pièces justificatives et des autres informations pertinentes).</w:t>
      </w:r>
    </w:p>
    <w:p w14:paraId="6BB58ECF" w14:textId="41115CEA" w:rsidR="00CE1848" w:rsidRPr="008A0D8B" w:rsidRDefault="070DE33D" w:rsidP="00ED77AE">
      <w:pPr>
        <w:pStyle w:val="Heading3"/>
        <w:rPr>
          <w:bCs/>
        </w:rPr>
      </w:pPr>
      <w:r w:rsidRPr="008A0D8B">
        <w:t>Échantillonnage</w:t>
      </w:r>
    </w:p>
    <w:p w14:paraId="57E579A1" w14:textId="5A0244EC" w:rsidR="00CE1848" w:rsidRPr="00ED77AE" w:rsidDel="00584307" w:rsidRDefault="00A313F4" w:rsidP="00A313F4">
      <w:pPr>
        <w:spacing w:before="60" w:after="60"/>
        <w:rPr>
          <w:snapToGrid w:val="0"/>
          <w:szCs w:val="22"/>
        </w:rPr>
      </w:pPr>
      <w:r w:rsidRPr="00ED77AE">
        <w:rPr>
          <w:snapToGrid w:val="0"/>
          <w:szCs w:val="22"/>
        </w:rPr>
        <w:t>La taille et la composition de l’échantillon seront déterminées conformément aux instructions d’échantillonnage fournies à l’annexe 2 des présents termes de référence.</w:t>
      </w:r>
    </w:p>
    <w:p w14:paraId="19780057" w14:textId="712098F4" w:rsidR="004E4BA1" w:rsidRPr="00ED77AE" w:rsidRDefault="00654393" w:rsidP="00ED77AE">
      <w:pPr>
        <w:pStyle w:val="Heading3"/>
        <w:rPr>
          <w:sz w:val="22"/>
        </w:rPr>
      </w:pPr>
      <w:r w:rsidRPr="00ED77AE">
        <w:rPr>
          <w:sz w:val="22"/>
        </w:rPr>
        <w:t xml:space="preserve">Travail sur le terrain </w:t>
      </w:r>
    </w:p>
    <w:p w14:paraId="5FC482FC" w14:textId="77777777" w:rsidR="00FB39B5" w:rsidRPr="00ED77AE" w:rsidRDefault="005C1D45" w:rsidP="3C6146B0">
      <w:pPr>
        <w:rPr>
          <w:szCs w:val="22"/>
        </w:rPr>
      </w:pPr>
      <w:r w:rsidRPr="00ED77AE">
        <w:rPr>
          <w:szCs w:val="22"/>
        </w:rPr>
        <w:t xml:space="preserve">La principale tâche du travail sur le terrain consiste à exécuter les procédures convenues (annexe 2, section 2). </w:t>
      </w:r>
    </w:p>
    <w:p w14:paraId="2BB1BDD5" w14:textId="2ABB242C" w:rsidR="003865EC" w:rsidRPr="00ED77AE" w:rsidRDefault="005950FE" w:rsidP="3C6146B0">
      <w:pPr>
        <w:rPr>
          <w:i/>
          <w:iCs/>
          <w:snapToGrid w:val="0"/>
          <w:szCs w:val="22"/>
        </w:rPr>
      </w:pPr>
      <w:r w:rsidRPr="00ED77AE">
        <w:rPr>
          <w:szCs w:val="22"/>
        </w:rPr>
        <w:t xml:space="preserve">Les informations essentielles sur la procédure doivent être indiquées dans le rapport sur les procédures convenues (annexe 3 – Modèle de </w:t>
      </w:r>
      <w:r w:rsidRPr="00ED77AE">
        <w:rPr>
          <w:color w:val="000000" w:themeColor="text1"/>
          <w:szCs w:val="22"/>
        </w:rPr>
        <w:t>rapport sur les procédures convenues</w:t>
      </w:r>
      <w:r w:rsidRPr="00ED77AE">
        <w:rPr>
          <w:szCs w:val="22"/>
        </w:rPr>
        <w:t>, section 4).</w:t>
      </w:r>
    </w:p>
    <w:p w14:paraId="5CCC5F02" w14:textId="77777777" w:rsidR="005301A4" w:rsidRPr="008A0D8B" w:rsidRDefault="00654393" w:rsidP="00ED77AE">
      <w:pPr>
        <w:pStyle w:val="Heading3"/>
      </w:pPr>
      <w:r w:rsidRPr="008A0D8B">
        <w:t>Note de fin de mission et réunion de clôture</w:t>
      </w:r>
    </w:p>
    <w:p w14:paraId="2765A645" w14:textId="56E4C156" w:rsidR="00842CA4" w:rsidRPr="00ED77AE" w:rsidRDefault="104486BB" w:rsidP="00372A68">
      <w:pPr>
        <w:rPr>
          <w:snapToGrid w:val="0"/>
          <w:szCs w:val="22"/>
        </w:rPr>
      </w:pPr>
      <w:r w:rsidRPr="00ED77AE">
        <w:rPr>
          <w:szCs w:val="22"/>
        </w:rPr>
        <w:t xml:space="preserve">À la fin du travail sur le terrain, le praticien devra organiser une réunion de clôture avec le coordonnateur afin de présenter les constatations, de recueillir les premières observations du coordonnateur et de convenir d’informations supplémentaires à fournir ultérieurement. </w:t>
      </w:r>
    </w:p>
    <w:p w14:paraId="01A8770B" w14:textId="190C03EF" w:rsidR="005C1D45" w:rsidRPr="008A0D8B" w:rsidRDefault="005C1D45" w:rsidP="00ED77AE">
      <w:pPr>
        <w:pStyle w:val="Heading3"/>
      </w:pPr>
      <w:r w:rsidRPr="008A0D8B">
        <w:t xml:space="preserve">Documentation et éléments de preuve relatifs aux procédures convenues </w:t>
      </w:r>
    </w:p>
    <w:p w14:paraId="36EB8988" w14:textId="77777777" w:rsidR="005C1D45" w:rsidRPr="00ED77AE" w:rsidRDefault="005C1D45" w:rsidP="00372A68">
      <w:pPr>
        <w:rPr>
          <w:szCs w:val="22"/>
        </w:rPr>
      </w:pPr>
      <w:r w:rsidRPr="00ED77AE">
        <w:rPr>
          <w:szCs w:val="22"/>
        </w:rPr>
        <w:t xml:space="preserve">Les preuves à utiliser pour l’exécution des procédures prévues à l’annexe 2 correspondent à toutes les informations financières et non financières permettant d’examiner les dépenses déclarées dans le rapport financier. </w:t>
      </w:r>
    </w:p>
    <w:p w14:paraId="05080A84" w14:textId="377C06B9" w:rsidR="005C1D45" w:rsidRPr="00ED77AE" w:rsidRDefault="005C1D45" w:rsidP="00372A68">
      <w:pPr>
        <w:rPr>
          <w:szCs w:val="22"/>
        </w:rPr>
      </w:pPr>
      <w:r w:rsidRPr="00ED77AE">
        <w:rPr>
          <w:szCs w:val="22"/>
        </w:rPr>
        <w:t>Le praticien fournit des éléments de preuve à l’appui du rapport sur les procédures convenues et de l’établissement des constatations, ainsi que des éléments prouvant que le travail a été effectué conformément à la norme ISRS 4400 (révisée) et aux présents termes de référence.</w:t>
      </w:r>
    </w:p>
    <w:p w14:paraId="20881C4F" w14:textId="77777777" w:rsidR="00134788" w:rsidRPr="008A0D8B" w:rsidRDefault="00134788" w:rsidP="00ED77AE">
      <w:pPr>
        <w:pStyle w:val="Heading2"/>
        <w:rPr>
          <w:szCs w:val="24"/>
        </w:rPr>
      </w:pPr>
      <w:bookmarkStart w:id="146" w:name="_Toc519678204"/>
      <w:bookmarkStart w:id="147" w:name="_Toc152613782"/>
      <w:r w:rsidRPr="008A0D8B">
        <w:t>Établissement du rapport</w:t>
      </w:r>
      <w:bookmarkEnd w:id="146"/>
      <w:bookmarkEnd w:id="147"/>
    </w:p>
    <w:p w14:paraId="20B2B893" w14:textId="77777777" w:rsidR="005C1D45" w:rsidRPr="008A0D8B" w:rsidRDefault="0EC91C28" w:rsidP="00ED77AE">
      <w:pPr>
        <w:pStyle w:val="Heading3"/>
      </w:pPr>
      <w:r w:rsidRPr="008A0D8B">
        <w:t>Structure et contenu du rapport</w:t>
      </w:r>
    </w:p>
    <w:p w14:paraId="09ACA254" w14:textId="1D7760A3" w:rsidR="5F270783" w:rsidRPr="00ED77AE" w:rsidRDefault="5F270783" w:rsidP="354FF066">
      <w:pPr>
        <w:rPr>
          <w:szCs w:val="22"/>
        </w:rPr>
      </w:pPr>
      <w:r w:rsidRPr="00ED77AE">
        <w:rPr>
          <w:szCs w:val="22"/>
        </w:rPr>
        <w:t>L’élément livrable se compose du rapport sur les procédures convenues et des annexes suivantes:</w:t>
      </w:r>
    </w:p>
    <w:p w14:paraId="6CD43337" w14:textId="2FA794DF" w:rsidR="5F270783" w:rsidRPr="00ED77AE" w:rsidRDefault="5F270783" w:rsidP="004C5C1A">
      <w:pPr>
        <w:rPr>
          <w:b/>
          <w:szCs w:val="22"/>
        </w:rPr>
      </w:pPr>
      <w:bookmarkStart w:id="148" w:name="_Toc152613783"/>
      <w:bookmarkStart w:id="149" w:name="_Toc152693502"/>
      <w:r w:rsidRPr="00ED77AE">
        <w:rPr>
          <w:szCs w:val="22"/>
        </w:rPr>
        <w:t>Annexe 3.1: Rapports financiers fournis par le coordonnateur</w:t>
      </w:r>
      <w:bookmarkEnd w:id="148"/>
      <w:bookmarkEnd w:id="149"/>
      <w:r w:rsidRPr="00ED77AE">
        <w:rPr>
          <w:szCs w:val="22"/>
        </w:rPr>
        <w:t>;</w:t>
      </w:r>
    </w:p>
    <w:p w14:paraId="71EADE69" w14:textId="31B50FEE" w:rsidR="5F270783" w:rsidRPr="00ED77AE" w:rsidRDefault="5F270783" w:rsidP="004C5C1A">
      <w:pPr>
        <w:rPr>
          <w:b/>
          <w:szCs w:val="22"/>
        </w:rPr>
      </w:pPr>
      <w:bookmarkStart w:id="150" w:name="_Toc152613786"/>
      <w:bookmarkStart w:id="151" w:name="_Toc152693504"/>
      <w:r w:rsidRPr="00ED77AE">
        <w:rPr>
          <w:szCs w:val="22"/>
        </w:rPr>
        <w:t>Annexe 3.2: Tableau des opérations – fourni sous forme de fichier Excel</w:t>
      </w:r>
      <w:bookmarkEnd w:id="150"/>
      <w:bookmarkEnd w:id="151"/>
      <w:r w:rsidRPr="00ED77AE">
        <w:rPr>
          <w:szCs w:val="22"/>
        </w:rPr>
        <w:t>;</w:t>
      </w:r>
    </w:p>
    <w:p w14:paraId="00A1E4EC" w14:textId="38ADC46D" w:rsidR="5F270783" w:rsidRPr="00ED77AE" w:rsidRDefault="5F270783" w:rsidP="004C5C1A">
      <w:pPr>
        <w:rPr>
          <w:b/>
          <w:szCs w:val="22"/>
        </w:rPr>
      </w:pPr>
      <w:bookmarkStart w:id="152" w:name="_Toc152613787"/>
      <w:bookmarkStart w:id="153" w:name="_Toc152693505"/>
      <w:r w:rsidRPr="00ED77AE">
        <w:rPr>
          <w:szCs w:val="22"/>
        </w:rPr>
        <w:t>Annexe 3.3: Tableau des différences – fourni sous forme de fichier Excel</w:t>
      </w:r>
      <w:bookmarkEnd w:id="152"/>
      <w:bookmarkEnd w:id="153"/>
      <w:r w:rsidRPr="00ED77AE">
        <w:rPr>
          <w:szCs w:val="22"/>
        </w:rPr>
        <w:t>.</w:t>
      </w:r>
    </w:p>
    <w:p w14:paraId="035FA9E3" w14:textId="67183557" w:rsidR="005C1D45" w:rsidRPr="00ED77AE" w:rsidRDefault="005C1D45" w:rsidP="00D44D56">
      <w:pPr>
        <w:spacing w:before="120" w:line="240" w:lineRule="atLeast"/>
        <w:rPr>
          <w:szCs w:val="22"/>
        </w:rPr>
      </w:pPr>
      <w:r w:rsidRPr="00ED77AE">
        <w:rPr>
          <w:szCs w:val="22"/>
        </w:rPr>
        <w:t xml:space="preserve">Il est </w:t>
      </w:r>
      <w:r w:rsidRPr="00ED77AE">
        <w:rPr>
          <w:b/>
          <w:szCs w:val="22"/>
          <w:u w:val="single"/>
        </w:rPr>
        <w:t>obligatoire</w:t>
      </w:r>
      <w:r w:rsidRPr="00ED77AE">
        <w:rPr>
          <w:szCs w:val="22"/>
        </w:rPr>
        <w:t xml:space="preserve"> d’utiliser le modèle de rapport sur les procédures convenues et ses annexes (annexe 3 des présents termes de référence).</w:t>
      </w:r>
    </w:p>
    <w:p w14:paraId="08050BB6" w14:textId="5644F8AB" w:rsidR="002B4874" w:rsidRPr="00ED77AE" w:rsidRDefault="002B4874" w:rsidP="00372A68">
      <w:pPr>
        <w:rPr>
          <w:szCs w:val="22"/>
        </w:rPr>
      </w:pPr>
      <w:r w:rsidRPr="00ED77AE">
        <w:rPr>
          <w:szCs w:val="22"/>
        </w:rPr>
        <w:t>Si le champ d’application des procédures convenues couvre des rapports financiers concernant différents contrats, un rapport spécifique distinct sur les procédures convenues doit être établi pour chaque contrat.</w:t>
      </w:r>
    </w:p>
    <w:p w14:paraId="21C2103F" w14:textId="5307428F" w:rsidR="00B56F81" w:rsidRPr="00ED77AE" w:rsidRDefault="00B56F81" w:rsidP="3C6146B0">
      <w:pPr>
        <w:rPr>
          <w:szCs w:val="22"/>
        </w:rPr>
      </w:pPr>
      <w:r w:rsidRPr="00ED77AE">
        <w:rPr>
          <w:szCs w:val="22"/>
        </w:rPr>
        <w:t xml:space="preserve">Le rapport </w:t>
      </w:r>
      <w:r w:rsidRPr="00ED77AE">
        <w:rPr>
          <w:snapToGrid w:val="0"/>
          <w:szCs w:val="22"/>
        </w:rPr>
        <w:t>doit</w:t>
      </w:r>
      <w:r w:rsidRPr="00ED77AE">
        <w:rPr>
          <w:szCs w:val="22"/>
        </w:rPr>
        <w:t xml:space="preserve"> être rédigé en &lt;</w:t>
      </w:r>
      <w:r w:rsidRPr="00ED77AE">
        <w:rPr>
          <w:szCs w:val="22"/>
          <w:highlight w:val="yellow"/>
        </w:rPr>
        <w:t>langue</w:t>
      </w:r>
      <w:r w:rsidRPr="00ED77AE">
        <w:rPr>
          <w:szCs w:val="22"/>
        </w:rPr>
        <w:t>&gt;. Lorsque la langue de référence n’est pas l’anglais, un résumé des constatations en anglais doit être présenté.</w:t>
      </w:r>
    </w:p>
    <w:p w14:paraId="2CF605AC" w14:textId="4E6BACDE" w:rsidR="0018114E" w:rsidRPr="00ED77AE" w:rsidRDefault="00765CB2" w:rsidP="00483507">
      <w:pPr>
        <w:spacing w:before="120"/>
        <w:rPr>
          <w:szCs w:val="22"/>
        </w:rPr>
      </w:pPr>
      <w:r w:rsidRPr="00ED77AE">
        <w:rPr>
          <w:szCs w:val="22"/>
        </w:rPr>
        <w:t>Le praticien soumettra au coordonnateur, dans un délai de &lt;</w:t>
      </w:r>
      <w:r w:rsidRPr="00ED77AE">
        <w:rPr>
          <w:szCs w:val="22"/>
          <w:highlight w:val="yellow"/>
        </w:rPr>
        <w:t>nombre de jours ouvrables indiqué par le coordonnateur</w:t>
      </w:r>
      <w:r w:rsidRPr="00ED77AE">
        <w:rPr>
          <w:szCs w:val="22"/>
        </w:rPr>
        <w:t>&gt; jours ouvrables suivant la conclusion des travaux sur le terrain, un projet de rapport pour observations, qui devront être reçues dans un délai de &lt;</w:t>
      </w:r>
      <w:r w:rsidRPr="00ED77AE">
        <w:rPr>
          <w:szCs w:val="22"/>
          <w:highlight w:val="yellow"/>
        </w:rPr>
        <w:t>nombre de jours ouvrables indiqué par le coordonnateur</w:t>
      </w:r>
      <w:r w:rsidRPr="00ED77AE">
        <w:rPr>
          <w:szCs w:val="22"/>
        </w:rPr>
        <w:t>&gt; jours ouvrables. À l’expiration de ce délai, le praticien fournira le rapport final au coordonnateur dans un délai de &lt;</w:t>
      </w:r>
      <w:r w:rsidRPr="00ED77AE">
        <w:rPr>
          <w:szCs w:val="22"/>
          <w:highlight w:val="yellow"/>
        </w:rPr>
        <w:t>nombre de jours ouvrables indiqué par le coordonnateur</w:t>
      </w:r>
      <w:r w:rsidRPr="00ED77AE">
        <w:rPr>
          <w:szCs w:val="22"/>
        </w:rPr>
        <w:t>&gt; jours ouvrables à compter de la réception des observations (le cas échéant).</w:t>
      </w:r>
    </w:p>
    <w:p w14:paraId="23EF40A2" w14:textId="7C4AC4F8" w:rsidR="45E28FB4" w:rsidRPr="00ED77AE" w:rsidRDefault="1582F0CD" w:rsidP="6DF9A9BA">
      <w:pPr>
        <w:spacing w:before="120"/>
        <w:rPr>
          <w:szCs w:val="22"/>
        </w:rPr>
      </w:pPr>
      <w:r w:rsidRPr="00ED77AE">
        <w:rPr>
          <w:szCs w:val="22"/>
        </w:rPr>
        <w:t>Étant donné que le rapport fait partie de la demande de paiement du coordonnateur, son contenu est examiné par le pouvoir adjudicateur, qui en contrôle l’exactitude, l’exhaustivité et la qualité. Tout manquement aux instructions ci-dessus pourrait entraîner le rejet du rapport par le pouvoir adjudicateur, la suspension ou le rejet de la demande de paiement et la réexécution des procédures convenues si nécessaire.</w:t>
      </w:r>
    </w:p>
    <w:p w14:paraId="75446794" w14:textId="5334542D" w:rsidR="009F7A3F" w:rsidRPr="008A0D8B" w:rsidRDefault="00AA4A08" w:rsidP="00ED77AE">
      <w:pPr>
        <w:pStyle w:val="Heading3"/>
      </w:pPr>
      <w:bookmarkStart w:id="154" w:name="_Toc485887180"/>
      <w:r w:rsidRPr="008A0D8B">
        <w:t>Constatations et recommandations</w:t>
      </w:r>
      <w:bookmarkEnd w:id="154"/>
    </w:p>
    <w:p w14:paraId="5C469FA3" w14:textId="6FD1E0A8" w:rsidR="009F7A3F" w:rsidRPr="00ED77AE" w:rsidRDefault="002F3532" w:rsidP="00372A68">
      <w:pPr>
        <w:rPr>
          <w:szCs w:val="22"/>
        </w:rPr>
      </w:pPr>
      <w:r w:rsidRPr="00ED77AE">
        <w:rPr>
          <w:snapToGrid w:val="0"/>
          <w:szCs w:val="22"/>
        </w:rPr>
        <w:t>Les constatations sont communiquées sous la forme et selon les critères indiqués dans le modèle de rapport sur les procédures convenues</w:t>
      </w:r>
      <w:r w:rsidRPr="00ED77AE">
        <w:rPr>
          <w:szCs w:val="22"/>
        </w:rPr>
        <w:t xml:space="preserve"> (annexe 3). L’exposé des constatations présentera les critères appliqués (par ex., article xx des conditions générales du contrat), les faits et les constatations du praticien. </w:t>
      </w:r>
    </w:p>
    <w:p w14:paraId="1C670842" w14:textId="3DC6B9E1" w:rsidR="009F7A3F" w:rsidRPr="00ED77AE" w:rsidRDefault="009F7A3F" w:rsidP="00372A68">
      <w:pPr>
        <w:rPr>
          <w:szCs w:val="22"/>
        </w:rPr>
      </w:pPr>
      <w:r w:rsidRPr="00ED77AE">
        <w:rPr>
          <w:szCs w:val="22"/>
        </w:rPr>
        <w:t>Le rapport sur les procédures convenues doit comprendre toutes les constatations financières établies par le praticien, quel que soit le montant en cause. Les modifications apportées aux constatations entre le projet de rapport et le rapport final à la suite de la procédure de consultation doivent être clairement indiquées, dans l’ordre où elles ont été effectuées.</w:t>
      </w:r>
    </w:p>
    <w:p w14:paraId="24FFDA7E" w14:textId="5ACC8238" w:rsidR="00F41159" w:rsidRPr="008A0D8B" w:rsidRDefault="001B73D4" w:rsidP="002F5576">
      <w:pPr>
        <w:pStyle w:val="Heading1"/>
        <w:rPr>
          <w:szCs w:val="24"/>
        </w:rPr>
      </w:pPr>
      <w:bookmarkStart w:id="155" w:name="_Toc519678205"/>
      <w:bookmarkStart w:id="156" w:name="_Toc152613788"/>
      <w:bookmarkStart w:id="157" w:name="_Toc171592588"/>
      <w:r w:rsidRPr="008A0D8B">
        <w:t>Autres aspects</w:t>
      </w:r>
      <w:bookmarkEnd w:id="155"/>
      <w:bookmarkEnd w:id="156"/>
      <w:bookmarkEnd w:id="157"/>
    </w:p>
    <w:p w14:paraId="066DD903" w14:textId="77777777" w:rsidR="00694198" w:rsidRPr="008A0D8B" w:rsidRDefault="00694198" w:rsidP="00ED77AE">
      <w:pPr>
        <w:pStyle w:val="Heading2"/>
      </w:pPr>
      <w:bookmarkStart w:id="158" w:name="_Toc152613789"/>
      <w:bookmarkStart w:id="159" w:name="_Toc278199279"/>
      <w:bookmarkStart w:id="160" w:name="_Toc278956242"/>
      <w:bookmarkStart w:id="161" w:name="_Toc485884542"/>
      <w:bookmarkStart w:id="162" w:name="_Toc485887187"/>
      <w:bookmarkStart w:id="163" w:name="_Toc519678207"/>
      <w:bookmarkStart w:id="164" w:name="_Toc519678238"/>
      <w:r w:rsidRPr="008A0D8B">
        <w:t>Sous-traitance</w:t>
      </w:r>
      <w:bookmarkEnd w:id="158"/>
    </w:p>
    <w:p w14:paraId="493F494A" w14:textId="05B79F68" w:rsidR="6DF9A9BA" w:rsidRPr="00ED77AE" w:rsidRDefault="00694198" w:rsidP="6DF9A9BA">
      <w:pPr>
        <w:rPr>
          <w:szCs w:val="22"/>
        </w:rPr>
      </w:pPr>
      <w:r w:rsidRPr="00ED77AE">
        <w:rPr>
          <w:szCs w:val="22"/>
        </w:rPr>
        <w:t>Le praticien ne recourt pas à la sous-traitance sans l’autorisation écrite préalable du coordonnateur et du pouvoir adjudicateur.</w:t>
      </w:r>
    </w:p>
    <w:p w14:paraId="4BE8203E" w14:textId="2463D870" w:rsidR="2370DB4A" w:rsidRPr="008A0D8B" w:rsidRDefault="2370DB4A" w:rsidP="00ED77AE">
      <w:pPr>
        <w:pStyle w:val="Heading2"/>
      </w:pPr>
      <w:bookmarkStart w:id="165" w:name="_Toc152613790"/>
      <w:r w:rsidRPr="008A0D8B">
        <w:t>Liste de liens vers le cadre financier de la Commission européenne et de la DG INTPA et vers les outils de formation</w:t>
      </w:r>
      <w:bookmarkEnd w:id="165"/>
      <w:r w:rsidRPr="008A0D8B">
        <w:t xml:space="preserve"> connexes</w:t>
      </w:r>
    </w:p>
    <w:p w14:paraId="2CCC5E03" w14:textId="339C2DB8" w:rsidR="4593A53A" w:rsidRPr="00ED77AE" w:rsidRDefault="004F0AFD" w:rsidP="3C6146B0">
      <w:pPr>
        <w:rPr>
          <w:szCs w:val="22"/>
        </w:rPr>
      </w:pPr>
      <w:hyperlink r:id="rId11" w:history="1">
        <w:r w:rsidRPr="00ED77AE">
          <w:rPr>
            <w:rStyle w:val="Hyperlink"/>
            <w:szCs w:val="22"/>
          </w:rPr>
          <w:t>Règlement financier de l’UE (europa.eu)</w:t>
        </w:r>
      </w:hyperlink>
    </w:p>
    <w:p w14:paraId="5A013F40" w14:textId="2C96B678" w:rsidR="21B9E92E" w:rsidRPr="00ED77AE" w:rsidRDefault="004F0AFD" w:rsidP="3C6146B0">
      <w:pPr>
        <w:rPr>
          <w:szCs w:val="22"/>
        </w:rPr>
      </w:pPr>
      <w:hyperlink r:id="rId12" w:history="1">
        <w:hyperlink r:id="rId13" w:history="1">
          <w:hyperlink r:id="rId14" w:history="1">
            <w:r w:rsidRPr="00ED77AE">
              <w:rPr>
                <w:rStyle w:val="Hyperlink"/>
                <w:szCs w:val="22"/>
              </w:rPr>
              <w:t>Guide pratique des procédures contractuelles dans le cadre des actions extérieures de l’UE (version électronique) – EXACT - Wiki sur l’action extérieure de l’UE – FR – EC Public Wiki (europa.eu)</w:t>
            </w:r>
          </w:hyperlink>
        </w:hyperlink>
      </w:hyperlink>
    </w:p>
    <w:p w14:paraId="058AC319" w14:textId="56FFC801" w:rsidR="2AD6B52F" w:rsidRPr="00ED77AE" w:rsidRDefault="004F0AFD" w:rsidP="3C6146B0">
      <w:pPr>
        <w:rPr>
          <w:szCs w:val="22"/>
        </w:rPr>
      </w:pPr>
      <w:hyperlink r:id="rId15" w:history="1">
        <w:r w:rsidRPr="00ED77AE">
          <w:rPr>
            <w:szCs w:val="22"/>
          </w:rPr>
          <w:t>Manuel INTPA des procédures financières et contractuelles (version électronique)</w:t>
        </w:r>
        <w:hyperlink w:history="1">
          <w:r w:rsidRPr="00ED77AE">
            <w:rPr>
              <w:szCs w:val="22"/>
            </w:rPr>
            <w:t xml:space="preserve"> – EXACT - Wiki sur l’action extérieure de l’UE – FR – EC Public Wiki (europa.eu)</w:t>
          </w:r>
        </w:hyperlink>
        <w:r w:rsidRPr="00ED77AE">
          <w:rPr>
            <w:szCs w:val="22"/>
          </w:rPr>
          <w:t xml:space="preserve"> </w:t>
        </w:r>
      </w:hyperlink>
    </w:p>
    <w:p w14:paraId="6B55E19C" w14:textId="0A140858" w:rsidR="38D4B18C" w:rsidRPr="00ED77AE" w:rsidRDefault="004F0AFD" w:rsidP="3C6146B0">
      <w:pPr>
        <w:rPr>
          <w:szCs w:val="22"/>
        </w:rPr>
      </w:pPr>
      <w:hyperlink r:id="rId16" w:history="1">
        <w:r w:rsidRPr="00ED77AE">
          <w:rPr>
            <w:rStyle w:val="Hyperlink"/>
            <w:szCs w:val="22"/>
          </w:rPr>
          <w:t>Académie des partenariats internationaux de l’UE (europa.eu)</w:t>
        </w:r>
      </w:hyperlink>
    </w:p>
    <w:p w14:paraId="45D4F53E" w14:textId="492DB863" w:rsidR="22EAF460" w:rsidRPr="00ED77AE" w:rsidRDefault="004F0AFD" w:rsidP="3C6146B0">
      <w:pPr>
        <w:rPr>
          <w:szCs w:val="22"/>
        </w:rPr>
      </w:pPr>
      <w:hyperlink r:id="rId17" w:history="1">
        <w:r w:rsidRPr="00ED77AE">
          <w:rPr>
            <w:rStyle w:val="Hyperlink"/>
            <w:szCs w:val="22"/>
          </w:rPr>
          <w:t>Cours de l’Académie INTPA</w:t>
        </w:r>
      </w:hyperlink>
      <w:r w:rsidRPr="00ED77AE">
        <w:rPr>
          <w:szCs w:val="22"/>
        </w:rPr>
        <w:t xml:space="preserve"> </w:t>
      </w:r>
    </w:p>
    <w:p w14:paraId="75F01279" w14:textId="4A26600E" w:rsidR="6DF9A9BA" w:rsidRPr="008A0D8B" w:rsidRDefault="6DF9A9BA" w:rsidP="6DF9A9BA">
      <w:pPr>
        <w:rPr>
          <w:b/>
          <w:bCs/>
          <w:i/>
          <w:iCs/>
          <w:sz w:val="24"/>
          <w:szCs w:val="24"/>
        </w:rPr>
      </w:pPr>
    </w:p>
    <w:p w14:paraId="6E104635" w14:textId="77777777" w:rsidR="00327D42" w:rsidRPr="008A0D8B" w:rsidRDefault="00327D42" w:rsidP="002F5576">
      <w:pPr>
        <w:pStyle w:val="Heading1"/>
        <w:rPr>
          <w:szCs w:val="24"/>
        </w:rPr>
      </w:pPr>
      <w:bookmarkStart w:id="166" w:name="_Ref500836604"/>
      <w:bookmarkStart w:id="167" w:name="_Toc519678208"/>
      <w:bookmarkStart w:id="168" w:name="_Toc152613791"/>
      <w:bookmarkStart w:id="169" w:name="_Toc171592589"/>
      <w:bookmarkEnd w:id="159"/>
      <w:bookmarkEnd w:id="160"/>
      <w:bookmarkEnd w:id="161"/>
      <w:bookmarkEnd w:id="162"/>
      <w:bookmarkEnd w:id="163"/>
      <w:bookmarkEnd w:id="164"/>
      <w:r w:rsidRPr="008A0D8B">
        <w:t>Annexes</w:t>
      </w:r>
      <w:bookmarkEnd w:id="166"/>
      <w:bookmarkEnd w:id="167"/>
      <w:bookmarkEnd w:id="168"/>
      <w:bookmarkEnd w:id="169"/>
    </w:p>
    <w:p w14:paraId="01625FE9" w14:textId="77777777" w:rsidR="00974236" w:rsidRPr="00ED77AE" w:rsidRDefault="00974236" w:rsidP="00974236">
      <w:pPr>
        <w:spacing w:before="120"/>
        <w:rPr>
          <w:color w:val="000000"/>
          <w:szCs w:val="22"/>
        </w:rPr>
      </w:pPr>
      <w:r w:rsidRPr="00ED77AE">
        <w:rPr>
          <w:color w:val="000000"/>
          <w:szCs w:val="22"/>
        </w:rPr>
        <w:t>Annexe 1 – Contexte du mandat/informations essentielles</w:t>
      </w:r>
    </w:p>
    <w:p w14:paraId="36061C7A" w14:textId="542150FC" w:rsidR="00974236" w:rsidRPr="00ED77AE" w:rsidRDefault="00974236" w:rsidP="00974236">
      <w:pPr>
        <w:spacing w:before="120"/>
        <w:rPr>
          <w:color w:val="000000"/>
          <w:szCs w:val="22"/>
        </w:rPr>
      </w:pPr>
      <w:r w:rsidRPr="00ED77AE">
        <w:rPr>
          <w:color w:val="000000" w:themeColor="text1"/>
          <w:szCs w:val="22"/>
        </w:rPr>
        <w:t>Annexe 2 – Lignes directrices relatives à l’échantillonnage et procédures convenues</w:t>
      </w:r>
    </w:p>
    <w:p w14:paraId="237F3BF4" w14:textId="1EAEEFD3" w:rsidR="005A221A" w:rsidRPr="00ED77AE" w:rsidRDefault="00974236" w:rsidP="00974236">
      <w:pPr>
        <w:spacing w:before="120"/>
        <w:rPr>
          <w:color w:val="000000" w:themeColor="text1"/>
          <w:szCs w:val="22"/>
        </w:rPr>
      </w:pPr>
      <w:r w:rsidRPr="00ED77AE">
        <w:rPr>
          <w:color w:val="000000" w:themeColor="text1"/>
          <w:szCs w:val="22"/>
        </w:rPr>
        <w:t>Annexe 3 – Modèle de rapport sur les procédures convenues</w:t>
      </w:r>
    </w:p>
    <w:p w14:paraId="4157D260" w14:textId="3AAB1928" w:rsidR="007F73C2" w:rsidRPr="00ED77AE" w:rsidRDefault="007F73C2" w:rsidP="00974236">
      <w:pPr>
        <w:spacing w:before="120"/>
        <w:rPr>
          <w:color w:val="000000"/>
          <w:szCs w:val="22"/>
        </w:rPr>
      </w:pPr>
      <w:r w:rsidRPr="00ED77AE">
        <w:rPr>
          <w:color w:val="000000" w:themeColor="text1"/>
          <w:szCs w:val="22"/>
        </w:rPr>
        <w:t>Annexe 4 – Lignes directrices relatives à l’application des procédures convenues</w:t>
      </w:r>
    </w:p>
    <w:p w14:paraId="632BD774" w14:textId="77777777" w:rsidR="00830CE6" w:rsidRPr="008A0D8B" w:rsidRDefault="00830CE6" w:rsidP="00974236">
      <w:pPr>
        <w:spacing w:before="120"/>
        <w:rPr>
          <w:color w:val="000000"/>
          <w:sz w:val="24"/>
          <w:szCs w:val="24"/>
        </w:rPr>
      </w:pPr>
      <w:r w:rsidRPr="008A0D8B">
        <w:br w:type="page"/>
      </w:r>
    </w:p>
    <w:p w14:paraId="23F578D9" w14:textId="77777777" w:rsidR="00830CE6" w:rsidRPr="008A0D8B" w:rsidRDefault="00830CE6" w:rsidP="002F5576">
      <w:pPr>
        <w:pStyle w:val="Heading1"/>
        <w:numPr>
          <w:ilvl w:val="0"/>
          <w:numId w:val="0"/>
        </w:numPr>
        <w:ind w:left="1418"/>
      </w:pPr>
      <w:bookmarkStart w:id="170" w:name="_Toc152613792"/>
      <w:bookmarkStart w:id="171" w:name="_Toc152693510"/>
      <w:bookmarkStart w:id="172" w:name="_Toc171592590"/>
      <w:r w:rsidRPr="008A0D8B">
        <w:t>Annexe 1: Contexte du mandat/informations essentielles</w:t>
      </w:r>
      <w:bookmarkEnd w:id="170"/>
      <w:bookmarkEnd w:id="171"/>
      <w:bookmarkEnd w:id="172"/>
      <w:r w:rsidRPr="008A0D8B">
        <w:t xml:space="preserve"> </w:t>
      </w:r>
    </w:p>
    <w:p w14:paraId="33451D87" w14:textId="77777777" w:rsidR="00830CE6" w:rsidRPr="008A0D8B" w:rsidRDefault="00830CE6" w:rsidP="00830CE6">
      <w:pPr>
        <w:ind w:left="1134" w:hanging="1134"/>
        <w:jc w:val="center"/>
        <w:rPr>
          <w:b/>
          <w:sz w:val="28"/>
        </w:rPr>
      </w:pPr>
      <w:r w:rsidRPr="008A0D8B">
        <w:rPr>
          <w:b/>
          <w:sz w:val="28"/>
        </w:rPr>
        <w:t>Résumé du contrat</w:t>
      </w:r>
      <w:r w:rsidRPr="008A0D8B">
        <w:rPr>
          <w:rStyle w:val="FootnoteReference"/>
          <w:b/>
          <w:sz w:val="28"/>
        </w:rPr>
        <w:footnoteReference w:id="9"/>
      </w:r>
      <w:r w:rsidRPr="008A0D8B">
        <w:rPr>
          <w:b/>
          <w:sz w:val="28"/>
        </w:rPr>
        <w:t xml:space="preserve"> et du rapport </w:t>
      </w:r>
    </w:p>
    <w:p w14:paraId="7D8AA226" w14:textId="77777777" w:rsidR="001524F9" w:rsidRPr="008A0D8B" w:rsidRDefault="001524F9" w:rsidP="001524F9">
      <w:pPr>
        <w:jc w:val="center"/>
        <w:rPr>
          <w:i/>
          <w:sz w:val="20"/>
        </w:rPr>
      </w:pPr>
      <w:r w:rsidRPr="008A0D8B">
        <w:rPr>
          <w:i/>
          <w:sz w:val="20"/>
        </w:rPr>
        <w:t>[Annexe à remplir par le coordonnateur]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7"/>
        <w:gridCol w:w="4274"/>
      </w:tblGrid>
      <w:tr w:rsidR="001524F9" w:rsidRPr="008A0D8B" w14:paraId="0185F12A" w14:textId="77777777" w:rsidTr="3C6146B0">
        <w:tc>
          <w:tcPr>
            <w:tcW w:w="8767" w:type="dxa"/>
            <w:gridSpan w:val="2"/>
            <w:shd w:val="clear" w:color="auto" w:fill="auto"/>
          </w:tcPr>
          <w:p w14:paraId="4A7B9167" w14:textId="77777777" w:rsidR="001524F9" w:rsidRPr="008A0D8B" w:rsidRDefault="001524F9" w:rsidP="000B3F4B">
            <w:pPr>
              <w:spacing w:before="120"/>
              <w:jc w:val="center"/>
            </w:pPr>
            <w:r w:rsidRPr="008A0D8B">
              <w:rPr>
                <w:b/>
              </w:rPr>
              <w:t>Informations relatives au contrat de subvention</w:t>
            </w:r>
          </w:p>
        </w:tc>
      </w:tr>
      <w:tr w:rsidR="001524F9" w:rsidRPr="008A0D8B" w14:paraId="364F589A" w14:textId="77777777" w:rsidTr="3C6146B0">
        <w:tc>
          <w:tcPr>
            <w:tcW w:w="4384" w:type="dxa"/>
            <w:shd w:val="clear" w:color="auto" w:fill="auto"/>
          </w:tcPr>
          <w:p w14:paraId="0A819C72" w14:textId="77777777" w:rsidR="001524F9" w:rsidRPr="008A0D8B" w:rsidRDefault="001524F9" w:rsidP="000B3F4B">
            <w:pPr>
              <w:spacing w:before="60" w:after="60"/>
              <w:jc w:val="left"/>
              <w:rPr>
                <w:szCs w:val="22"/>
              </w:rPr>
            </w:pPr>
            <w:r w:rsidRPr="008A0D8B">
              <w:t>Numéro de référence et date du contrat de subvention:</w:t>
            </w:r>
          </w:p>
        </w:tc>
        <w:tc>
          <w:tcPr>
            <w:tcW w:w="4383" w:type="dxa"/>
            <w:shd w:val="clear" w:color="auto" w:fill="auto"/>
          </w:tcPr>
          <w:p w14:paraId="295B8022" w14:textId="77777777" w:rsidR="001524F9" w:rsidRPr="008A0D8B" w:rsidRDefault="001524F9" w:rsidP="000B3F4B">
            <w:pPr>
              <w:spacing w:before="60" w:after="60"/>
              <w:jc w:val="left"/>
              <w:rPr>
                <w:szCs w:val="22"/>
              </w:rPr>
            </w:pPr>
            <w:r w:rsidRPr="008A0D8B">
              <w:t>&lt;Référence attribuée par le pouvoir adjudicateur au contrat de subvention&gt;</w:t>
            </w:r>
          </w:p>
        </w:tc>
      </w:tr>
      <w:tr w:rsidR="001524F9" w:rsidRPr="008A0D8B" w14:paraId="3B083140" w14:textId="77777777" w:rsidTr="3C6146B0">
        <w:tc>
          <w:tcPr>
            <w:tcW w:w="4384" w:type="dxa"/>
            <w:shd w:val="clear" w:color="auto" w:fill="auto"/>
          </w:tcPr>
          <w:p w14:paraId="1D06EFA4" w14:textId="77777777" w:rsidR="001524F9" w:rsidRPr="008A0D8B" w:rsidRDefault="001524F9" w:rsidP="000B3F4B">
            <w:pPr>
              <w:spacing w:before="60" w:after="60"/>
              <w:jc w:val="left"/>
              <w:rPr>
                <w:szCs w:val="22"/>
              </w:rPr>
            </w:pPr>
            <w:r w:rsidRPr="008A0D8B">
              <w:t>Intitulé du contrat de subvention</w:t>
            </w:r>
          </w:p>
        </w:tc>
        <w:tc>
          <w:tcPr>
            <w:tcW w:w="4383" w:type="dxa"/>
            <w:shd w:val="clear" w:color="auto" w:fill="auto"/>
          </w:tcPr>
          <w:p w14:paraId="2E2420B9" w14:textId="77777777" w:rsidR="001524F9" w:rsidRPr="008A0D8B" w:rsidRDefault="001524F9" w:rsidP="000B3F4B">
            <w:pPr>
              <w:spacing w:before="60" w:after="60"/>
              <w:jc w:val="left"/>
              <w:rPr>
                <w:szCs w:val="22"/>
              </w:rPr>
            </w:pPr>
          </w:p>
        </w:tc>
      </w:tr>
      <w:tr w:rsidR="001524F9" w:rsidRPr="008A0D8B" w14:paraId="38F415F8" w14:textId="77777777" w:rsidTr="3C6146B0">
        <w:tc>
          <w:tcPr>
            <w:tcW w:w="4384" w:type="dxa"/>
            <w:shd w:val="clear" w:color="auto" w:fill="auto"/>
          </w:tcPr>
          <w:p w14:paraId="44562823" w14:textId="04A4B8A8" w:rsidR="001524F9" w:rsidRPr="008A0D8B" w:rsidRDefault="001524F9" w:rsidP="000B3F4B">
            <w:pPr>
              <w:spacing w:before="60" w:after="60"/>
              <w:jc w:val="left"/>
            </w:pPr>
            <w:r w:rsidRPr="008A0D8B">
              <w:t>Pays de mise en œuvre</w:t>
            </w:r>
          </w:p>
        </w:tc>
        <w:tc>
          <w:tcPr>
            <w:tcW w:w="4383" w:type="dxa"/>
            <w:shd w:val="clear" w:color="auto" w:fill="auto"/>
          </w:tcPr>
          <w:p w14:paraId="384E8FEC" w14:textId="77777777" w:rsidR="001524F9" w:rsidRPr="008A0D8B" w:rsidRDefault="001524F9" w:rsidP="000B3F4B">
            <w:pPr>
              <w:spacing w:before="60" w:after="60"/>
              <w:jc w:val="left"/>
              <w:rPr>
                <w:szCs w:val="22"/>
              </w:rPr>
            </w:pPr>
          </w:p>
        </w:tc>
      </w:tr>
      <w:tr w:rsidR="001524F9" w:rsidRPr="008A0D8B" w14:paraId="2463C0B6" w14:textId="77777777" w:rsidTr="3C6146B0">
        <w:tc>
          <w:tcPr>
            <w:tcW w:w="4384" w:type="dxa"/>
            <w:shd w:val="clear" w:color="auto" w:fill="auto"/>
          </w:tcPr>
          <w:p w14:paraId="06FB9EA5" w14:textId="77777777" w:rsidR="001524F9" w:rsidRPr="008A0D8B" w:rsidRDefault="001524F9" w:rsidP="000B3F4B">
            <w:pPr>
              <w:spacing w:before="60" w:after="60"/>
              <w:jc w:val="left"/>
              <w:rPr>
                <w:szCs w:val="22"/>
              </w:rPr>
            </w:pPr>
            <w:r w:rsidRPr="008A0D8B">
              <w:t>Coordonnateur</w:t>
            </w:r>
          </w:p>
        </w:tc>
        <w:tc>
          <w:tcPr>
            <w:tcW w:w="4383" w:type="dxa"/>
            <w:shd w:val="clear" w:color="auto" w:fill="auto"/>
          </w:tcPr>
          <w:p w14:paraId="7E01C15B" w14:textId="77777777" w:rsidR="001524F9" w:rsidRPr="008A0D8B" w:rsidRDefault="001524F9" w:rsidP="000B3F4B">
            <w:pPr>
              <w:spacing w:before="60" w:after="60"/>
              <w:jc w:val="left"/>
              <w:rPr>
                <w:szCs w:val="22"/>
              </w:rPr>
            </w:pPr>
            <w:r w:rsidRPr="008A0D8B">
              <w:t>&lt;Nom et adresse complets du coordonnateur tels qu’ils figurent sur le contrat de subvention&gt;</w:t>
            </w:r>
          </w:p>
        </w:tc>
      </w:tr>
      <w:tr w:rsidR="001524F9" w:rsidRPr="008A0D8B" w14:paraId="179DA005" w14:textId="77777777" w:rsidTr="3C6146B0">
        <w:tc>
          <w:tcPr>
            <w:tcW w:w="4384" w:type="dxa"/>
            <w:shd w:val="clear" w:color="auto" w:fill="auto"/>
          </w:tcPr>
          <w:p w14:paraId="21E4DB50" w14:textId="77777777" w:rsidR="001524F9" w:rsidRPr="008A0D8B" w:rsidRDefault="001524F9" w:rsidP="000B3F4B">
            <w:pPr>
              <w:spacing w:before="60" w:after="60"/>
              <w:jc w:val="left"/>
              <w:rPr>
                <w:szCs w:val="22"/>
              </w:rPr>
            </w:pPr>
            <w:r w:rsidRPr="008A0D8B">
              <w:t xml:space="preserve">Bénéficiaire(s) et entité(s) affiliée(s) </w:t>
            </w:r>
          </w:p>
        </w:tc>
        <w:tc>
          <w:tcPr>
            <w:tcW w:w="4383" w:type="dxa"/>
            <w:shd w:val="clear" w:color="auto" w:fill="auto"/>
          </w:tcPr>
          <w:p w14:paraId="63BE53B1" w14:textId="77777777" w:rsidR="001524F9" w:rsidRPr="008A0D8B" w:rsidRDefault="001524F9" w:rsidP="000B3F4B">
            <w:pPr>
              <w:spacing w:before="60" w:after="60"/>
              <w:jc w:val="left"/>
              <w:rPr>
                <w:szCs w:val="22"/>
              </w:rPr>
            </w:pPr>
            <w:r w:rsidRPr="008A0D8B">
              <w:t>&lt;Nom et adresse complets du ou des bénéficiaires et de la ou des entités affiliées tels qu’ils figurent sur le contrat de subvention&gt;</w:t>
            </w:r>
          </w:p>
        </w:tc>
      </w:tr>
      <w:tr w:rsidR="001524F9" w:rsidRPr="008A0D8B" w14:paraId="3779029F" w14:textId="77777777" w:rsidTr="3C6146B0">
        <w:tc>
          <w:tcPr>
            <w:tcW w:w="4384" w:type="dxa"/>
            <w:shd w:val="clear" w:color="auto" w:fill="auto"/>
          </w:tcPr>
          <w:p w14:paraId="151096D1" w14:textId="071275A6" w:rsidR="001524F9" w:rsidRPr="008A0D8B" w:rsidRDefault="001524F9" w:rsidP="000B3F4B">
            <w:pPr>
              <w:spacing w:before="60" w:after="60"/>
              <w:jc w:val="left"/>
            </w:pPr>
            <w:r w:rsidRPr="008A0D8B">
              <w:t>Date de début de la période de mise en œuvre de l’action</w:t>
            </w:r>
          </w:p>
        </w:tc>
        <w:tc>
          <w:tcPr>
            <w:tcW w:w="4383" w:type="dxa"/>
            <w:shd w:val="clear" w:color="auto" w:fill="auto"/>
          </w:tcPr>
          <w:p w14:paraId="38768FD7" w14:textId="77777777" w:rsidR="001524F9" w:rsidRPr="008A0D8B" w:rsidRDefault="001524F9" w:rsidP="000B3F4B">
            <w:pPr>
              <w:spacing w:before="60" w:after="60"/>
              <w:jc w:val="left"/>
              <w:rPr>
                <w:szCs w:val="22"/>
              </w:rPr>
            </w:pPr>
          </w:p>
        </w:tc>
      </w:tr>
      <w:tr w:rsidR="001524F9" w:rsidRPr="008A0D8B" w14:paraId="7C9FAE0A" w14:textId="77777777" w:rsidTr="3C6146B0">
        <w:tc>
          <w:tcPr>
            <w:tcW w:w="4384" w:type="dxa"/>
            <w:shd w:val="clear" w:color="auto" w:fill="auto"/>
          </w:tcPr>
          <w:p w14:paraId="38666D99" w14:textId="6FDE518F" w:rsidR="001524F9" w:rsidRPr="008A0D8B" w:rsidRDefault="001524F9" w:rsidP="000B3F4B">
            <w:pPr>
              <w:spacing w:before="60" w:after="60"/>
              <w:jc w:val="left"/>
            </w:pPr>
            <w:r w:rsidRPr="008A0D8B">
              <w:t>Date de fin de la période de mise en œuvre de l’action</w:t>
            </w:r>
          </w:p>
        </w:tc>
        <w:tc>
          <w:tcPr>
            <w:tcW w:w="4383" w:type="dxa"/>
            <w:shd w:val="clear" w:color="auto" w:fill="auto"/>
          </w:tcPr>
          <w:p w14:paraId="4C874645" w14:textId="77777777" w:rsidR="001524F9" w:rsidRPr="008A0D8B" w:rsidRDefault="001524F9" w:rsidP="000B3F4B">
            <w:pPr>
              <w:spacing w:before="60" w:after="60"/>
              <w:jc w:val="left"/>
              <w:rPr>
                <w:szCs w:val="22"/>
              </w:rPr>
            </w:pPr>
          </w:p>
        </w:tc>
      </w:tr>
      <w:tr w:rsidR="001524F9" w:rsidRPr="00894ED7" w14:paraId="15708BFA" w14:textId="77777777" w:rsidTr="3C6146B0">
        <w:tc>
          <w:tcPr>
            <w:tcW w:w="4384" w:type="dxa"/>
            <w:shd w:val="clear" w:color="auto" w:fill="auto"/>
          </w:tcPr>
          <w:p w14:paraId="222126F2" w14:textId="35AD8266" w:rsidR="001524F9" w:rsidRPr="008A0D8B" w:rsidRDefault="001524F9" w:rsidP="000B3F4B">
            <w:pPr>
              <w:spacing w:before="60" w:after="60"/>
              <w:jc w:val="left"/>
            </w:pPr>
            <w:r w:rsidRPr="008A0D8B">
              <w:t>Rapport(s) financier(s) faisant l’objet des procédures convenues:</w:t>
            </w:r>
          </w:p>
        </w:tc>
        <w:tc>
          <w:tcPr>
            <w:tcW w:w="4383" w:type="dxa"/>
            <w:shd w:val="clear" w:color="auto" w:fill="auto"/>
          </w:tcPr>
          <w:p w14:paraId="6CDFDF16" w14:textId="77777777" w:rsidR="001524F9" w:rsidRPr="008A0D8B" w:rsidRDefault="001524F9" w:rsidP="000B3F4B">
            <w:pPr>
              <w:spacing w:before="60" w:after="60"/>
              <w:jc w:val="left"/>
              <w:rPr>
                <w:lang w:val="nl-BE"/>
              </w:rPr>
            </w:pPr>
            <w:r w:rsidRPr="008A0D8B">
              <w:rPr>
                <w:lang w:val="nl-BE"/>
              </w:rPr>
              <w:t>&lt;JJ/MM/AAAA-JJ/MM/AAAA&gt;</w:t>
            </w:r>
          </w:p>
          <w:p w14:paraId="637E52A4" w14:textId="77777777" w:rsidR="001524F9" w:rsidRPr="008A0D8B" w:rsidRDefault="001524F9" w:rsidP="000B3F4B">
            <w:pPr>
              <w:spacing w:before="60" w:after="60"/>
              <w:jc w:val="left"/>
              <w:rPr>
                <w:lang w:val="nl-BE"/>
              </w:rPr>
            </w:pPr>
            <w:r w:rsidRPr="008A0D8B">
              <w:rPr>
                <w:lang w:val="nl-BE"/>
              </w:rPr>
              <w:t>&lt;JJ/MM/AAAA-JJ/MM/AAAA&gt;</w:t>
            </w:r>
          </w:p>
          <w:p w14:paraId="00353CF7" w14:textId="77777777" w:rsidR="001524F9" w:rsidRPr="008A0D8B" w:rsidRDefault="001524F9" w:rsidP="000B3F4B">
            <w:pPr>
              <w:spacing w:before="60" w:after="60"/>
              <w:jc w:val="left"/>
              <w:rPr>
                <w:lang w:val="nl-BE"/>
              </w:rPr>
            </w:pPr>
            <w:r w:rsidRPr="008A0D8B">
              <w:rPr>
                <w:lang w:val="nl-BE"/>
              </w:rPr>
              <w:t>&lt;JJ/MM/AAAA-JJ/MM/AAAA&gt;</w:t>
            </w:r>
          </w:p>
        </w:tc>
      </w:tr>
      <w:tr w:rsidR="001524F9" w:rsidRPr="008A0D8B" w14:paraId="4C980A8F" w14:textId="77777777" w:rsidTr="3C6146B0">
        <w:tc>
          <w:tcPr>
            <w:tcW w:w="4384" w:type="dxa"/>
            <w:shd w:val="clear" w:color="auto" w:fill="auto"/>
          </w:tcPr>
          <w:p w14:paraId="19B6AACC" w14:textId="77777777" w:rsidR="001524F9" w:rsidRPr="008A0D8B" w:rsidRDefault="001524F9" w:rsidP="000B3F4B">
            <w:pPr>
              <w:spacing w:before="60" w:after="60"/>
              <w:jc w:val="left"/>
              <w:rPr>
                <w:szCs w:val="22"/>
              </w:rPr>
            </w:pPr>
            <w:r w:rsidRPr="008A0D8B">
              <w:t>Montant total reçu à ce jour par le coordonnateur de la part du pouvoir adjudicateur</w:t>
            </w:r>
          </w:p>
        </w:tc>
        <w:tc>
          <w:tcPr>
            <w:tcW w:w="4383" w:type="dxa"/>
            <w:shd w:val="clear" w:color="auto" w:fill="auto"/>
          </w:tcPr>
          <w:p w14:paraId="0FC32611" w14:textId="77777777" w:rsidR="001524F9" w:rsidRPr="008A0D8B" w:rsidRDefault="001524F9" w:rsidP="000B3F4B">
            <w:pPr>
              <w:spacing w:before="60" w:after="60"/>
              <w:jc w:val="left"/>
              <w:rPr>
                <w:szCs w:val="22"/>
              </w:rPr>
            </w:pPr>
            <w:r w:rsidRPr="008A0D8B">
              <w:t>&lt;Montant total reçu au JJ/MM/AAAA&gt;</w:t>
            </w:r>
          </w:p>
        </w:tc>
      </w:tr>
      <w:tr w:rsidR="001524F9" w:rsidRPr="008A0D8B" w14:paraId="0C69C39E" w14:textId="77777777" w:rsidTr="3C6146B0">
        <w:tc>
          <w:tcPr>
            <w:tcW w:w="4384" w:type="dxa"/>
            <w:shd w:val="clear" w:color="auto" w:fill="auto"/>
          </w:tcPr>
          <w:p w14:paraId="7FD9FEAC" w14:textId="77777777" w:rsidR="001524F9" w:rsidRPr="008A0D8B" w:rsidRDefault="001524F9" w:rsidP="000B3F4B">
            <w:pPr>
              <w:spacing w:before="60" w:after="60"/>
              <w:jc w:val="left"/>
              <w:rPr>
                <w:szCs w:val="22"/>
              </w:rPr>
            </w:pPr>
            <w:r w:rsidRPr="008A0D8B">
              <w:t>Montant total de la demande de paiement</w:t>
            </w:r>
          </w:p>
        </w:tc>
        <w:tc>
          <w:tcPr>
            <w:tcW w:w="4383" w:type="dxa"/>
            <w:shd w:val="clear" w:color="auto" w:fill="auto"/>
          </w:tcPr>
          <w:p w14:paraId="690C0006" w14:textId="77777777" w:rsidR="001524F9" w:rsidRPr="008A0D8B" w:rsidRDefault="001524F9" w:rsidP="000B3F4B">
            <w:pPr>
              <w:spacing w:before="60" w:after="60"/>
              <w:jc w:val="left"/>
              <w:rPr>
                <w:szCs w:val="22"/>
              </w:rPr>
            </w:pPr>
            <w:r w:rsidRPr="008A0D8B">
              <w:t>&lt;Indiquez le montant total visé dans la demande de paiement conformément à l’annexe V des conditions particulières relatives aux contrats de subvention (Demande de paiement dans le cadre d’une demande de subvention pour les actions extérieures de l’UE)&gt;</w:t>
            </w:r>
          </w:p>
        </w:tc>
      </w:tr>
      <w:tr w:rsidR="001524F9" w:rsidRPr="008A0D8B" w14:paraId="50AFED6E" w14:textId="77777777" w:rsidTr="3C6146B0">
        <w:tc>
          <w:tcPr>
            <w:tcW w:w="4384" w:type="dxa"/>
            <w:shd w:val="clear" w:color="auto" w:fill="auto"/>
          </w:tcPr>
          <w:p w14:paraId="50824B48" w14:textId="77777777" w:rsidR="001524F9" w:rsidRPr="008A0D8B" w:rsidRDefault="001524F9" w:rsidP="000B3F4B">
            <w:pPr>
              <w:spacing w:before="60" w:after="60"/>
              <w:jc w:val="left"/>
              <w:rPr>
                <w:szCs w:val="22"/>
              </w:rPr>
            </w:pPr>
            <w:r w:rsidRPr="008A0D8B">
              <w:t>Pouvoir adjudicateur</w:t>
            </w:r>
          </w:p>
        </w:tc>
        <w:tc>
          <w:tcPr>
            <w:tcW w:w="4383" w:type="dxa"/>
            <w:shd w:val="clear" w:color="auto" w:fill="auto"/>
          </w:tcPr>
          <w:p w14:paraId="318EDC8D" w14:textId="77777777" w:rsidR="001524F9" w:rsidRPr="008A0D8B" w:rsidRDefault="001524F9" w:rsidP="000B3F4B">
            <w:pPr>
              <w:spacing w:before="60" w:after="60"/>
              <w:jc w:val="left"/>
              <w:rPr>
                <w:szCs w:val="22"/>
              </w:rPr>
            </w:pPr>
            <w:r w:rsidRPr="008A0D8B">
              <w:t xml:space="preserve">[&lt;Indiquez le nom, la fonction/le titre, le numéro de téléphone et l’adresse électronique de la personne de contact au sein du pouvoir adjudicateur.&gt; </w:t>
            </w:r>
            <w:r w:rsidRPr="008A0D8B">
              <w:br/>
              <w:t>(À remplir uniquement si le pouvoir adjudicateur n’est pas la Commission.)]</w:t>
            </w:r>
          </w:p>
        </w:tc>
      </w:tr>
      <w:tr w:rsidR="001524F9" w:rsidRPr="008A0D8B" w14:paraId="21F165F0" w14:textId="77777777" w:rsidTr="3C6146B0">
        <w:tc>
          <w:tcPr>
            <w:tcW w:w="4384" w:type="dxa"/>
            <w:shd w:val="clear" w:color="auto" w:fill="auto"/>
          </w:tcPr>
          <w:p w14:paraId="634EE520" w14:textId="242D2137" w:rsidR="001524F9" w:rsidRPr="008A0D8B" w:rsidRDefault="3922FAD2" w:rsidP="000B3F4B">
            <w:pPr>
              <w:spacing w:before="60" w:after="60" w:line="259" w:lineRule="auto"/>
              <w:jc w:val="left"/>
            </w:pPr>
            <w:r w:rsidRPr="008A0D8B">
              <w:t>Praticien</w:t>
            </w:r>
          </w:p>
        </w:tc>
        <w:tc>
          <w:tcPr>
            <w:tcW w:w="4383" w:type="dxa"/>
            <w:shd w:val="clear" w:color="auto" w:fill="auto"/>
          </w:tcPr>
          <w:p w14:paraId="64B8D5DD" w14:textId="77777777" w:rsidR="001524F9" w:rsidRPr="008A0D8B" w:rsidRDefault="001524F9" w:rsidP="000B3F4B">
            <w:pPr>
              <w:spacing w:before="60" w:after="60"/>
              <w:jc w:val="left"/>
            </w:pPr>
            <w:r w:rsidRPr="008A0D8B">
              <w:t>&lt;Nom et adresse du cabinet d’audit et nom/fonction des auditeurs&gt;</w:t>
            </w:r>
          </w:p>
        </w:tc>
      </w:tr>
    </w:tbl>
    <w:p w14:paraId="36DE8BE6" w14:textId="77777777" w:rsidR="00830CE6" w:rsidRPr="008A0D8B" w:rsidRDefault="00830CE6" w:rsidP="00830CE6">
      <w:pPr>
        <w:spacing w:before="120"/>
        <w:rPr>
          <w:b/>
          <w:sz w:val="20"/>
        </w:rPr>
      </w:pPr>
    </w:p>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8A0D8B" w14:paraId="17508881" w14:textId="77777777" w:rsidTr="00830CE6">
        <w:trPr>
          <w:trHeight w:val="315"/>
        </w:trPr>
        <w:tc>
          <w:tcPr>
            <w:tcW w:w="9229" w:type="dxa"/>
            <w:gridSpan w:val="3"/>
            <w:tcBorders>
              <w:top w:val="single" w:sz="8" w:space="0" w:color="auto"/>
              <w:left w:val="nil"/>
              <w:right w:val="nil"/>
            </w:tcBorders>
            <w:shd w:val="clear" w:color="000000" w:fill="C0C0C0"/>
            <w:vAlign w:val="center"/>
            <w:hideMark/>
          </w:tcPr>
          <w:p w14:paraId="12A9CE00" w14:textId="77777777" w:rsidR="00830CE6" w:rsidRPr="008A0D8B" w:rsidRDefault="00830CE6" w:rsidP="00830CE6">
            <w:pPr>
              <w:widowControl w:val="0"/>
              <w:spacing w:before="120"/>
              <w:rPr>
                <w:b/>
                <w:bCs/>
                <w:color w:val="000000"/>
                <w:sz w:val="20"/>
              </w:rPr>
            </w:pPr>
            <w:r w:rsidRPr="008A0D8B">
              <w:rPr>
                <w:b/>
                <w:sz w:val="20"/>
              </w:rPr>
              <w:t>A</w:t>
            </w:r>
            <w:r w:rsidRPr="008A0D8B">
              <w:rPr>
                <w:b/>
                <w:sz w:val="20"/>
              </w:rPr>
              <w:tab/>
              <w:t>Logistique</w:t>
            </w:r>
          </w:p>
        </w:tc>
      </w:tr>
      <w:tr w:rsidR="00830CE6" w:rsidRPr="008A0D8B" w14:paraId="1679B195" w14:textId="77777777" w:rsidTr="00830CE6">
        <w:trPr>
          <w:trHeight w:val="465"/>
        </w:trPr>
        <w:tc>
          <w:tcPr>
            <w:tcW w:w="1149" w:type="dxa"/>
            <w:tcBorders>
              <w:top w:val="nil"/>
              <w:left w:val="nil"/>
              <w:bottom w:val="single" w:sz="8" w:space="0" w:color="auto"/>
              <w:right w:val="single" w:sz="8" w:space="0" w:color="auto"/>
            </w:tcBorders>
            <w:shd w:val="clear" w:color="000000" w:fill="FFFFFF"/>
            <w:vAlign w:val="center"/>
            <w:hideMark/>
          </w:tcPr>
          <w:p w14:paraId="079180AD" w14:textId="77777777" w:rsidR="00830CE6" w:rsidRPr="008A0D8B" w:rsidRDefault="00830CE6" w:rsidP="00830CE6">
            <w:pPr>
              <w:widowControl w:val="0"/>
              <w:rPr>
                <w:b/>
                <w:bCs/>
                <w:color w:val="000000"/>
                <w:sz w:val="16"/>
                <w:szCs w:val="16"/>
              </w:rPr>
            </w:pPr>
            <w:r w:rsidRPr="008A0D8B">
              <w:rPr>
                <w:b/>
                <w:color w:val="000000"/>
                <w:sz w:val="16"/>
              </w:rPr>
              <w:t>Objet</w:t>
            </w:r>
          </w:p>
        </w:tc>
        <w:tc>
          <w:tcPr>
            <w:tcW w:w="4532" w:type="dxa"/>
            <w:tcBorders>
              <w:top w:val="nil"/>
              <w:left w:val="nil"/>
              <w:bottom w:val="single" w:sz="8" w:space="0" w:color="auto"/>
              <w:right w:val="single" w:sz="8" w:space="0" w:color="auto"/>
            </w:tcBorders>
            <w:shd w:val="clear" w:color="000000" w:fill="FFFFFF"/>
            <w:vAlign w:val="center"/>
            <w:hideMark/>
          </w:tcPr>
          <w:p w14:paraId="74022F15" w14:textId="77777777" w:rsidR="00830CE6" w:rsidRPr="008A0D8B" w:rsidRDefault="00830CE6" w:rsidP="00830CE6">
            <w:pPr>
              <w:widowControl w:val="0"/>
              <w:rPr>
                <w:b/>
                <w:bCs/>
                <w:color w:val="000000"/>
                <w:sz w:val="16"/>
                <w:szCs w:val="16"/>
              </w:rPr>
            </w:pPr>
            <w:r w:rsidRPr="008A0D8B">
              <w:rPr>
                <w:b/>
                <w:color w:val="000000"/>
                <w:sz w:val="16"/>
              </w:rPr>
              <w:t>Question</w:t>
            </w:r>
          </w:p>
        </w:tc>
        <w:tc>
          <w:tcPr>
            <w:tcW w:w="3548" w:type="dxa"/>
            <w:tcBorders>
              <w:top w:val="nil"/>
              <w:left w:val="nil"/>
              <w:bottom w:val="single" w:sz="8" w:space="0" w:color="auto"/>
              <w:right w:val="single" w:sz="8" w:space="0" w:color="auto"/>
            </w:tcBorders>
            <w:shd w:val="clear" w:color="000000" w:fill="FFFFFF"/>
            <w:vAlign w:val="center"/>
            <w:hideMark/>
          </w:tcPr>
          <w:p w14:paraId="12D5285A" w14:textId="77777777" w:rsidR="00830CE6" w:rsidRPr="008A0D8B" w:rsidRDefault="00830CE6" w:rsidP="00830CE6">
            <w:pPr>
              <w:widowControl w:val="0"/>
              <w:jc w:val="center"/>
              <w:rPr>
                <w:b/>
                <w:bCs/>
                <w:color w:val="000000"/>
                <w:sz w:val="16"/>
                <w:szCs w:val="16"/>
              </w:rPr>
            </w:pPr>
            <w:r w:rsidRPr="008A0D8B">
              <w:rPr>
                <w:b/>
                <w:color w:val="000000"/>
                <w:sz w:val="16"/>
              </w:rPr>
              <w:t>Réponse</w:t>
            </w:r>
          </w:p>
        </w:tc>
      </w:tr>
      <w:tr w:rsidR="00830CE6" w:rsidRPr="008A0D8B" w14:paraId="060CC5FA" w14:textId="77777777" w:rsidTr="00830CE6">
        <w:trPr>
          <w:trHeight w:val="690"/>
        </w:trPr>
        <w:tc>
          <w:tcPr>
            <w:tcW w:w="1149" w:type="dxa"/>
            <w:vMerge w:val="restart"/>
            <w:tcBorders>
              <w:top w:val="single" w:sz="8" w:space="0" w:color="auto"/>
              <w:left w:val="nil"/>
              <w:right w:val="single" w:sz="8" w:space="0" w:color="auto"/>
            </w:tcBorders>
            <w:shd w:val="clear" w:color="auto" w:fill="FFFFFF"/>
            <w:hideMark/>
          </w:tcPr>
          <w:p w14:paraId="559E4D09" w14:textId="77777777" w:rsidR="00830CE6" w:rsidRPr="000B3F4B" w:rsidRDefault="00830CE6" w:rsidP="000B3F4B">
            <w:pPr>
              <w:widowControl w:val="0"/>
              <w:jc w:val="left"/>
              <w:rPr>
                <w:color w:val="000000"/>
                <w:sz w:val="18"/>
                <w:szCs w:val="18"/>
              </w:rPr>
            </w:pPr>
          </w:p>
          <w:p w14:paraId="34FE3D0B" w14:textId="77777777" w:rsidR="00830CE6" w:rsidRPr="000B3F4B" w:rsidRDefault="00830CE6" w:rsidP="000B3F4B">
            <w:pPr>
              <w:widowControl w:val="0"/>
              <w:jc w:val="left"/>
              <w:rPr>
                <w:color w:val="000000"/>
                <w:sz w:val="18"/>
                <w:szCs w:val="18"/>
              </w:rPr>
            </w:pPr>
            <w:r w:rsidRPr="000B3F4B">
              <w:rPr>
                <w:color w:val="000000"/>
                <w:sz w:val="18"/>
                <w:szCs w:val="18"/>
              </w:rPr>
              <w:t>Lieux</w:t>
            </w:r>
          </w:p>
        </w:tc>
        <w:tc>
          <w:tcPr>
            <w:tcW w:w="4532" w:type="dxa"/>
            <w:tcBorders>
              <w:top w:val="single" w:sz="8" w:space="0" w:color="auto"/>
              <w:left w:val="nil"/>
              <w:bottom w:val="single" w:sz="8" w:space="0" w:color="auto"/>
              <w:right w:val="single" w:sz="8" w:space="0" w:color="auto"/>
            </w:tcBorders>
            <w:shd w:val="clear" w:color="auto" w:fill="FFFFFF"/>
            <w:hideMark/>
          </w:tcPr>
          <w:p w14:paraId="1878A29E" w14:textId="77777777" w:rsidR="00830CE6" w:rsidRPr="000B3F4B" w:rsidRDefault="00830CE6" w:rsidP="000B3F4B">
            <w:pPr>
              <w:widowControl w:val="0"/>
              <w:spacing w:before="120"/>
              <w:jc w:val="left"/>
              <w:rPr>
                <w:sz w:val="18"/>
                <w:szCs w:val="18"/>
              </w:rPr>
            </w:pPr>
            <w:r w:rsidRPr="000B3F4B">
              <w:rPr>
                <w:sz w:val="18"/>
                <w:szCs w:val="18"/>
              </w:rPr>
              <w:t>1. Où le coordonnateur et les autres bénéficiaires et entités affiliées conservent-ils les documents comptables?</w:t>
            </w:r>
          </w:p>
        </w:tc>
        <w:tc>
          <w:tcPr>
            <w:tcW w:w="3548" w:type="dxa"/>
            <w:tcBorders>
              <w:top w:val="single" w:sz="8" w:space="0" w:color="auto"/>
              <w:left w:val="nil"/>
              <w:bottom w:val="single" w:sz="8" w:space="0" w:color="auto"/>
              <w:right w:val="single" w:sz="8" w:space="0" w:color="auto"/>
            </w:tcBorders>
            <w:shd w:val="clear" w:color="auto" w:fill="FFFFFF"/>
            <w:hideMark/>
          </w:tcPr>
          <w:p w14:paraId="67035625" w14:textId="77777777" w:rsidR="00830CE6" w:rsidRPr="008A0D8B" w:rsidRDefault="00830CE6" w:rsidP="00830CE6">
            <w:pPr>
              <w:widowControl w:val="0"/>
              <w:rPr>
                <w:b/>
                <w:bCs/>
                <w:color w:val="000000"/>
                <w:sz w:val="16"/>
                <w:szCs w:val="16"/>
              </w:rPr>
            </w:pPr>
          </w:p>
        </w:tc>
      </w:tr>
      <w:tr w:rsidR="00830CE6" w:rsidRPr="008A0D8B" w14:paraId="703D1852" w14:textId="77777777" w:rsidTr="00830CE6">
        <w:trPr>
          <w:trHeight w:val="465"/>
        </w:trPr>
        <w:tc>
          <w:tcPr>
            <w:tcW w:w="1149" w:type="dxa"/>
            <w:vMerge/>
            <w:tcBorders>
              <w:left w:val="nil"/>
              <w:right w:val="single" w:sz="8" w:space="0" w:color="auto"/>
            </w:tcBorders>
            <w:shd w:val="clear" w:color="auto" w:fill="FFFFFF"/>
            <w:hideMark/>
          </w:tcPr>
          <w:p w14:paraId="3313B6F4" w14:textId="77777777" w:rsidR="00830CE6" w:rsidRPr="000B3F4B" w:rsidRDefault="00830CE6" w:rsidP="000B3F4B">
            <w:pPr>
              <w:widowControl w:val="0"/>
              <w:jc w:val="left"/>
              <w:rPr>
                <w:color w:val="000000"/>
                <w:sz w:val="18"/>
                <w:szCs w:val="18"/>
              </w:rPr>
            </w:pPr>
          </w:p>
        </w:tc>
        <w:tc>
          <w:tcPr>
            <w:tcW w:w="4532" w:type="dxa"/>
            <w:tcBorders>
              <w:top w:val="nil"/>
              <w:left w:val="nil"/>
              <w:bottom w:val="single" w:sz="8" w:space="0" w:color="auto"/>
              <w:right w:val="single" w:sz="8" w:space="0" w:color="auto"/>
            </w:tcBorders>
            <w:shd w:val="clear" w:color="auto" w:fill="FFFFFF"/>
            <w:hideMark/>
          </w:tcPr>
          <w:p w14:paraId="165E6BC9" w14:textId="77777777" w:rsidR="00830CE6" w:rsidRPr="000B3F4B" w:rsidRDefault="00830CE6" w:rsidP="000B3F4B">
            <w:pPr>
              <w:widowControl w:val="0"/>
              <w:spacing w:before="120"/>
              <w:jc w:val="left"/>
              <w:rPr>
                <w:sz w:val="18"/>
                <w:szCs w:val="18"/>
              </w:rPr>
            </w:pPr>
            <w:r w:rsidRPr="000B3F4B">
              <w:rPr>
                <w:sz w:val="18"/>
                <w:szCs w:val="18"/>
              </w:rPr>
              <w:t>2. Où le coordonnateur et les autres bénéficiaires et entités affiliées conservent-ils les originaux des pièces justificatives?</w:t>
            </w:r>
          </w:p>
        </w:tc>
        <w:tc>
          <w:tcPr>
            <w:tcW w:w="3548" w:type="dxa"/>
            <w:tcBorders>
              <w:top w:val="nil"/>
              <w:left w:val="nil"/>
              <w:bottom w:val="single" w:sz="8" w:space="0" w:color="auto"/>
              <w:right w:val="single" w:sz="8" w:space="0" w:color="auto"/>
            </w:tcBorders>
            <w:shd w:val="clear" w:color="auto" w:fill="FFFFFF"/>
            <w:hideMark/>
          </w:tcPr>
          <w:p w14:paraId="3F59B9E3" w14:textId="77777777" w:rsidR="00830CE6" w:rsidRPr="008A0D8B" w:rsidRDefault="00830CE6" w:rsidP="00830CE6">
            <w:pPr>
              <w:widowControl w:val="0"/>
              <w:rPr>
                <w:color w:val="000000"/>
                <w:sz w:val="16"/>
                <w:szCs w:val="16"/>
              </w:rPr>
            </w:pPr>
          </w:p>
        </w:tc>
      </w:tr>
      <w:tr w:rsidR="00830CE6" w:rsidRPr="008A0D8B" w14:paraId="60171ADC" w14:textId="77777777" w:rsidTr="00830CE6">
        <w:trPr>
          <w:trHeight w:val="315"/>
        </w:trPr>
        <w:tc>
          <w:tcPr>
            <w:tcW w:w="1149" w:type="dxa"/>
            <w:vMerge/>
            <w:tcBorders>
              <w:left w:val="nil"/>
              <w:right w:val="single" w:sz="8" w:space="0" w:color="auto"/>
            </w:tcBorders>
            <w:shd w:val="clear" w:color="auto" w:fill="FFFFFF"/>
            <w:hideMark/>
          </w:tcPr>
          <w:p w14:paraId="72DB0057" w14:textId="77777777" w:rsidR="00830CE6" w:rsidRPr="000B3F4B" w:rsidRDefault="00830CE6" w:rsidP="000B3F4B">
            <w:pPr>
              <w:widowControl w:val="0"/>
              <w:jc w:val="left"/>
              <w:rPr>
                <w:color w:val="000000"/>
                <w:sz w:val="18"/>
                <w:szCs w:val="18"/>
              </w:rPr>
            </w:pPr>
          </w:p>
        </w:tc>
        <w:tc>
          <w:tcPr>
            <w:tcW w:w="4532" w:type="dxa"/>
            <w:tcBorders>
              <w:top w:val="nil"/>
              <w:left w:val="nil"/>
              <w:bottom w:val="single" w:sz="8" w:space="0" w:color="auto"/>
              <w:right w:val="single" w:sz="8" w:space="0" w:color="auto"/>
            </w:tcBorders>
            <w:shd w:val="clear" w:color="auto" w:fill="FFFFFF"/>
            <w:hideMark/>
          </w:tcPr>
          <w:p w14:paraId="56A901DD" w14:textId="77777777" w:rsidR="00830CE6" w:rsidRPr="000B3F4B" w:rsidRDefault="00830CE6" w:rsidP="000B3F4B">
            <w:pPr>
              <w:widowControl w:val="0"/>
              <w:spacing w:before="120"/>
              <w:jc w:val="left"/>
              <w:rPr>
                <w:sz w:val="18"/>
                <w:szCs w:val="18"/>
              </w:rPr>
            </w:pPr>
            <w:r w:rsidRPr="000B3F4B">
              <w:rPr>
                <w:sz w:val="18"/>
                <w:szCs w:val="18"/>
              </w:rPr>
              <w:t>3. Où les activités prévues par le contrat ont-elles été réalisées?</w:t>
            </w:r>
          </w:p>
        </w:tc>
        <w:tc>
          <w:tcPr>
            <w:tcW w:w="3548" w:type="dxa"/>
            <w:tcBorders>
              <w:top w:val="nil"/>
              <w:left w:val="nil"/>
              <w:bottom w:val="single" w:sz="8" w:space="0" w:color="auto"/>
              <w:right w:val="single" w:sz="8" w:space="0" w:color="auto"/>
            </w:tcBorders>
            <w:shd w:val="clear" w:color="auto" w:fill="FFFFFF"/>
            <w:hideMark/>
          </w:tcPr>
          <w:p w14:paraId="2CB969A8" w14:textId="77777777" w:rsidR="00830CE6" w:rsidRPr="008A0D8B" w:rsidRDefault="00830CE6" w:rsidP="00830CE6">
            <w:pPr>
              <w:widowControl w:val="0"/>
              <w:rPr>
                <w:color w:val="000000"/>
                <w:sz w:val="16"/>
                <w:szCs w:val="16"/>
              </w:rPr>
            </w:pPr>
          </w:p>
        </w:tc>
      </w:tr>
      <w:tr w:rsidR="00830CE6" w:rsidRPr="008A0D8B" w14:paraId="58AC9FBC" w14:textId="77777777" w:rsidTr="00830CE6">
        <w:trPr>
          <w:trHeight w:val="465"/>
        </w:trPr>
        <w:tc>
          <w:tcPr>
            <w:tcW w:w="1149" w:type="dxa"/>
            <w:vMerge/>
            <w:tcBorders>
              <w:left w:val="nil"/>
              <w:bottom w:val="single" w:sz="4" w:space="0" w:color="auto"/>
              <w:right w:val="single" w:sz="8" w:space="0" w:color="auto"/>
            </w:tcBorders>
            <w:shd w:val="clear" w:color="auto" w:fill="FFFFFF"/>
            <w:hideMark/>
          </w:tcPr>
          <w:p w14:paraId="716E590A" w14:textId="77777777" w:rsidR="00830CE6" w:rsidRPr="000B3F4B" w:rsidRDefault="00830CE6" w:rsidP="000B3F4B">
            <w:pPr>
              <w:widowControl w:val="0"/>
              <w:jc w:val="left"/>
              <w:rPr>
                <w:color w:val="000000"/>
                <w:sz w:val="18"/>
                <w:szCs w:val="18"/>
              </w:rPr>
            </w:pPr>
          </w:p>
        </w:tc>
        <w:tc>
          <w:tcPr>
            <w:tcW w:w="4532" w:type="dxa"/>
            <w:tcBorders>
              <w:top w:val="nil"/>
              <w:left w:val="nil"/>
              <w:bottom w:val="single" w:sz="4" w:space="0" w:color="auto"/>
              <w:right w:val="single" w:sz="8" w:space="0" w:color="auto"/>
            </w:tcBorders>
            <w:shd w:val="clear" w:color="auto" w:fill="FFFFFF"/>
            <w:hideMark/>
          </w:tcPr>
          <w:p w14:paraId="315ABCC9" w14:textId="77777777" w:rsidR="00830CE6" w:rsidRPr="000B3F4B" w:rsidRDefault="00830CE6" w:rsidP="000B3F4B">
            <w:pPr>
              <w:widowControl w:val="0"/>
              <w:spacing w:before="120"/>
              <w:jc w:val="left"/>
              <w:rPr>
                <w:sz w:val="18"/>
                <w:szCs w:val="18"/>
              </w:rPr>
            </w:pPr>
            <w:r w:rsidRPr="000B3F4B">
              <w:rPr>
                <w:sz w:val="18"/>
                <w:szCs w:val="18"/>
              </w:rPr>
              <w:t>4. Où peut-on trouver les principaux membres du personnel chargé de la mise en œuvre du projet pour leur demander des informations et des explications?</w:t>
            </w:r>
          </w:p>
        </w:tc>
        <w:tc>
          <w:tcPr>
            <w:tcW w:w="3548" w:type="dxa"/>
            <w:tcBorders>
              <w:top w:val="nil"/>
              <w:left w:val="nil"/>
              <w:bottom w:val="single" w:sz="4" w:space="0" w:color="auto"/>
              <w:right w:val="single" w:sz="8" w:space="0" w:color="auto"/>
            </w:tcBorders>
            <w:shd w:val="clear" w:color="auto" w:fill="FFFFFF"/>
            <w:hideMark/>
          </w:tcPr>
          <w:p w14:paraId="01093115" w14:textId="77777777" w:rsidR="00830CE6" w:rsidRPr="008A0D8B" w:rsidRDefault="00830CE6" w:rsidP="00830CE6">
            <w:pPr>
              <w:widowControl w:val="0"/>
              <w:rPr>
                <w:color w:val="000000"/>
                <w:sz w:val="16"/>
                <w:szCs w:val="16"/>
              </w:rPr>
            </w:pPr>
          </w:p>
        </w:tc>
      </w:tr>
      <w:tr w:rsidR="00830CE6" w:rsidRPr="008A0D8B" w14:paraId="5D75B1DE" w14:textId="77777777" w:rsidTr="00830CE6">
        <w:trPr>
          <w:trHeight w:val="465"/>
        </w:trPr>
        <w:tc>
          <w:tcPr>
            <w:tcW w:w="1149" w:type="dxa"/>
            <w:vMerge w:val="restart"/>
            <w:tcBorders>
              <w:left w:val="nil"/>
              <w:right w:val="single" w:sz="8" w:space="0" w:color="auto"/>
            </w:tcBorders>
            <w:shd w:val="clear" w:color="auto" w:fill="FFFFFF"/>
          </w:tcPr>
          <w:p w14:paraId="7178D679" w14:textId="77777777" w:rsidR="00830CE6" w:rsidRPr="000B3F4B" w:rsidRDefault="00830CE6" w:rsidP="000B3F4B">
            <w:pPr>
              <w:widowControl w:val="0"/>
              <w:jc w:val="left"/>
              <w:rPr>
                <w:color w:val="000000"/>
                <w:sz w:val="18"/>
                <w:szCs w:val="18"/>
              </w:rPr>
            </w:pPr>
          </w:p>
          <w:p w14:paraId="43C8C9D5" w14:textId="77777777" w:rsidR="00830CE6" w:rsidRPr="000B3F4B" w:rsidRDefault="00830CE6" w:rsidP="000B3F4B">
            <w:pPr>
              <w:widowControl w:val="0"/>
              <w:jc w:val="left"/>
              <w:rPr>
                <w:color w:val="000000"/>
                <w:sz w:val="18"/>
                <w:szCs w:val="18"/>
              </w:rPr>
            </w:pPr>
            <w:r w:rsidRPr="000B3F4B">
              <w:rPr>
                <w:color w:val="000000"/>
                <w:sz w:val="18"/>
                <w:szCs w:val="18"/>
              </w:rPr>
              <w:t>Langues</w:t>
            </w:r>
          </w:p>
        </w:tc>
        <w:tc>
          <w:tcPr>
            <w:tcW w:w="4532" w:type="dxa"/>
            <w:tcBorders>
              <w:top w:val="nil"/>
              <w:left w:val="nil"/>
              <w:bottom w:val="single" w:sz="4" w:space="0" w:color="auto"/>
              <w:right w:val="single" w:sz="8" w:space="0" w:color="auto"/>
            </w:tcBorders>
            <w:shd w:val="clear" w:color="auto" w:fill="FFFFFF"/>
          </w:tcPr>
          <w:p w14:paraId="08F3BD2F" w14:textId="77777777" w:rsidR="00830CE6" w:rsidRPr="000B3F4B" w:rsidRDefault="00830CE6" w:rsidP="000B3F4B">
            <w:pPr>
              <w:widowControl w:val="0"/>
              <w:spacing w:before="120"/>
              <w:jc w:val="left"/>
              <w:rPr>
                <w:sz w:val="18"/>
                <w:szCs w:val="18"/>
              </w:rPr>
            </w:pPr>
            <w:r w:rsidRPr="000B3F4B">
              <w:rPr>
                <w:sz w:val="18"/>
                <w:szCs w:val="18"/>
              </w:rPr>
              <w:t>5. Quelle est la langue du contrat?</w:t>
            </w:r>
          </w:p>
        </w:tc>
        <w:tc>
          <w:tcPr>
            <w:tcW w:w="3548" w:type="dxa"/>
            <w:tcBorders>
              <w:top w:val="nil"/>
              <w:left w:val="nil"/>
              <w:bottom w:val="single" w:sz="4" w:space="0" w:color="auto"/>
              <w:right w:val="single" w:sz="8" w:space="0" w:color="auto"/>
            </w:tcBorders>
            <w:shd w:val="clear" w:color="auto" w:fill="FFFFFF"/>
          </w:tcPr>
          <w:p w14:paraId="09AD6E86" w14:textId="77777777" w:rsidR="00830CE6" w:rsidRPr="008A0D8B" w:rsidRDefault="00830CE6" w:rsidP="00830CE6">
            <w:pPr>
              <w:widowControl w:val="0"/>
              <w:rPr>
                <w:color w:val="000000"/>
                <w:sz w:val="16"/>
                <w:szCs w:val="16"/>
              </w:rPr>
            </w:pPr>
          </w:p>
        </w:tc>
      </w:tr>
      <w:tr w:rsidR="00830CE6" w:rsidRPr="008A0D8B" w14:paraId="26ECACD7" w14:textId="77777777" w:rsidTr="00830CE6">
        <w:trPr>
          <w:trHeight w:val="465"/>
        </w:trPr>
        <w:tc>
          <w:tcPr>
            <w:tcW w:w="1149" w:type="dxa"/>
            <w:vMerge/>
            <w:tcBorders>
              <w:left w:val="nil"/>
              <w:right w:val="single" w:sz="8" w:space="0" w:color="auto"/>
            </w:tcBorders>
            <w:shd w:val="clear" w:color="auto" w:fill="FFFFFF"/>
          </w:tcPr>
          <w:p w14:paraId="07356B6B" w14:textId="77777777" w:rsidR="00830CE6" w:rsidRPr="000B3F4B" w:rsidRDefault="00830CE6" w:rsidP="000B3F4B">
            <w:pPr>
              <w:widowControl w:val="0"/>
              <w:jc w:val="left"/>
              <w:rPr>
                <w:color w:val="000000"/>
                <w:sz w:val="18"/>
                <w:szCs w:val="18"/>
              </w:rPr>
            </w:pPr>
          </w:p>
        </w:tc>
        <w:tc>
          <w:tcPr>
            <w:tcW w:w="4532" w:type="dxa"/>
            <w:tcBorders>
              <w:top w:val="nil"/>
              <w:left w:val="nil"/>
              <w:bottom w:val="single" w:sz="4" w:space="0" w:color="auto"/>
              <w:right w:val="single" w:sz="8" w:space="0" w:color="auto"/>
            </w:tcBorders>
            <w:shd w:val="clear" w:color="auto" w:fill="FFFFFF"/>
          </w:tcPr>
          <w:p w14:paraId="27668C37" w14:textId="77777777" w:rsidR="00830CE6" w:rsidRPr="000B3F4B" w:rsidRDefault="00830CE6" w:rsidP="000B3F4B">
            <w:pPr>
              <w:widowControl w:val="0"/>
              <w:spacing w:before="120"/>
              <w:jc w:val="left"/>
              <w:rPr>
                <w:sz w:val="18"/>
                <w:szCs w:val="18"/>
              </w:rPr>
            </w:pPr>
            <w:r w:rsidRPr="000B3F4B">
              <w:rPr>
                <w:sz w:val="18"/>
                <w:szCs w:val="18"/>
              </w:rPr>
              <w:t>6. Quelle est la langue des documents comptables?</w:t>
            </w:r>
          </w:p>
        </w:tc>
        <w:tc>
          <w:tcPr>
            <w:tcW w:w="3548" w:type="dxa"/>
            <w:tcBorders>
              <w:top w:val="nil"/>
              <w:left w:val="nil"/>
              <w:bottom w:val="single" w:sz="4" w:space="0" w:color="auto"/>
              <w:right w:val="single" w:sz="8" w:space="0" w:color="auto"/>
            </w:tcBorders>
            <w:shd w:val="clear" w:color="auto" w:fill="FFFFFF"/>
          </w:tcPr>
          <w:p w14:paraId="241DD121" w14:textId="77777777" w:rsidR="00830CE6" w:rsidRPr="008A0D8B" w:rsidRDefault="00830CE6" w:rsidP="00830CE6">
            <w:pPr>
              <w:widowControl w:val="0"/>
              <w:rPr>
                <w:color w:val="000000"/>
                <w:sz w:val="16"/>
                <w:szCs w:val="16"/>
              </w:rPr>
            </w:pPr>
          </w:p>
        </w:tc>
      </w:tr>
      <w:tr w:rsidR="00830CE6" w:rsidRPr="008A0D8B" w14:paraId="65EDE4BC" w14:textId="77777777" w:rsidTr="00830CE6">
        <w:trPr>
          <w:trHeight w:val="465"/>
        </w:trPr>
        <w:tc>
          <w:tcPr>
            <w:tcW w:w="1149" w:type="dxa"/>
            <w:vMerge/>
            <w:tcBorders>
              <w:left w:val="nil"/>
              <w:right w:val="single" w:sz="8" w:space="0" w:color="auto"/>
            </w:tcBorders>
            <w:shd w:val="clear" w:color="auto" w:fill="FFFFFF"/>
          </w:tcPr>
          <w:p w14:paraId="60AF8361" w14:textId="77777777" w:rsidR="00830CE6" w:rsidRPr="000B3F4B" w:rsidRDefault="00830CE6" w:rsidP="000B3F4B">
            <w:pPr>
              <w:widowControl w:val="0"/>
              <w:jc w:val="left"/>
              <w:rPr>
                <w:color w:val="000000"/>
                <w:sz w:val="18"/>
                <w:szCs w:val="18"/>
              </w:rPr>
            </w:pPr>
          </w:p>
        </w:tc>
        <w:tc>
          <w:tcPr>
            <w:tcW w:w="4532" w:type="dxa"/>
            <w:tcBorders>
              <w:top w:val="nil"/>
              <w:left w:val="nil"/>
              <w:bottom w:val="single" w:sz="4" w:space="0" w:color="auto"/>
              <w:right w:val="single" w:sz="8" w:space="0" w:color="auto"/>
            </w:tcBorders>
            <w:shd w:val="clear" w:color="auto" w:fill="FFFFFF"/>
          </w:tcPr>
          <w:p w14:paraId="485000D2" w14:textId="77777777" w:rsidR="00830CE6" w:rsidRPr="000B3F4B" w:rsidRDefault="00830CE6" w:rsidP="000B3F4B">
            <w:pPr>
              <w:widowControl w:val="0"/>
              <w:spacing w:before="120"/>
              <w:jc w:val="left"/>
              <w:rPr>
                <w:sz w:val="18"/>
                <w:szCs w:val="18"/>
              </w:rPr>
            </w:pPr>
            <w:r w:rsidRPr="000B3F4B">
              <w:rPr>
                <w:sz w:val="18"/>
                <w:szCs w:val="18"/>
              </w:rPr>
              <w:t>7. Quelles sont les langues des pièces justificatives?</w:t>
            </w:r>
          </w:p>
        </w:tc>
        <w:tc>
          <w:tcPr>
            <w:tcW w:w="3548" w:type="dxa"/>
            <w:tcBorders>
              <w:top w:val="nil"/>
              <w:left w:val="nil"/>
              <w:bottom w:val="single" w:sz="4" w:space="0" w:color="auto"/>
              <w:right w:val="single" w:sz="8" w:space="0" w:color="auto"/>
            </w:tcBorders>
            <w:shd w:val="clear" w:color="auto" w:fill="FFFFFF"/>
          </w:tcPr>
          <w:p w14:paraId="403C574C" w14:textId="77777777" w:rsidR="00830CE6" w:rsidRPr="008A0D8B" w:rsidRDefault="00830CE6" w:rsidP="00830CE6">
            <w:pPr>
              <w:widowControl w:val="0"/>
              <w:rPr>
                <w:color w:val="000000"/>
                <w:sz w:val="16"/>
                <w:szCs w:val="16"/>
              </w:rPr>
            </w:pPr>
          </w:p>
        </w:tc>
      </w:tr>
      <w:tr w:rsidR="00830CE6" w:rsidRPr="008A0D8B" w14:paraId="588521F8" w14:textId="77777777" w:rsidTr="00830CE6">
        <w:trPr>
          <w:trHeight w:val="465"/>
        </w:trPr>
        <w:tc>
          <w:tcPr>
            <w:tcW w:w="1149" w:type="dxa"/>
            <w:vMerge/>
            <w:tcBorders>
              <w:left w:val="nil"/>
              <w:bottom w:val="single" w:sz="4" w:space="0" w:color="auto"/>
              <w:right w:val="single" w:sz="8" w:space="0" w:color="auto"/>
            </w:tcBorders>
            <w:shd w:val="clear" w:color="auto" w:fill="FFFFFF"/>
          </w:tcPr>
          <w:p w14:paraId="726CF03D" w14:textId="77777777" w:rsidR="00830CE6" w:rsidRPr="000B3F4B" w:rsidRDefault="00830CE6" w:rsidP="000B3F4B">
            <w:pPr>
              <w:widowControl w:val="0"/>
              <w:jc w:val="left"/>
              <w:rPr>
                <w:color w:val="000000"/>
                <w:sz w:val="18"/>
                <w:szCs w:val="18"/>
              </w:rPr>
            </w:pPr>
          </w:p>
        </w:tc>
        <w:tc>
          <w:tcPr>
            <w:tcW w:w="4532" w:type="dxa"/>
            <w:tcBorders>
              <w:top w:val="nil"/>
              <w:left w:val="nil"/>
              <w:bottom w:val="single" w:sz="4" w:space="0" w:color="auto"/>
              <w:right w:val="single" w:sz="8" w:space="0" w:color="auto"/>
            </w:tcBorders>
            <w:shd w:val="clear" w:color="auto" w:fill="FFFFFF"/>
          </w:tcPr>
          <w:p w14:paraId="58493C3C" w14:textId="77777777" w:rsidR="00830CE6" w:rsidRPr="000B3F4B" w:rsidRDefault="00830CE6" w:rsidP="000B3F4B">
            <w:pPr>
              <w:widowControl w:val="0"/>
              <w:spacing w:before="120"/>
              <w:jc w:val="left"/>
              <w:rPr>
                <w:sz w:val="18"/>
                <w:szCs w:val="18"/>
              </w:rPr>
            </w:pPr>
            <w:r w:rsidRPr="000B3F4B">
              <w:rPr>
                <w:sz w:val="18"/>
                <w:szCs w:val="18"/>
              </w:rPr>
              <w:t>8. Quelles sont les langues parlées par les principaux membres du personnel chargé de la mise en œuvre du projet?</w:t>
            </w:r>
          </w:p>
        </w:tc>
        <w:tc>
          <w:tcPr>
            <w:tcW w:w="3548" w:type="dxa"/>
            <w:tcBorders>
              <w:top w:val="nil"/>
              <w:left w:val="nil"/>
              <w:bottom w:val="single" w:sz="4" w:space="0" w:color="auto"/>
              <w:right w:val="single" w:sz="8" w:space="0" w:color="auto"/>
            </w:tcBorders>
            <w:shd w:val="clear" w:color="auto" w:fill="FFFFFF"/>
          </w:tcPr>
          <w:p w14:paraId="0C98AF2E" w14:textId="77777777" w:rsidR="00830CE6" w:rsidRPr="008A0D8B" w:rsidRDefault="00830CE6" w:rsidP="00830CE6">
            <w:pPr>
              <w:widowControl w:val="0"/>
              <w:rPr>
                <w:color w:val="000000"/>
                <w:sz w:val="16"/>
                <w:szCs w:val="16"/>
              </w:rPr>
            </w:pPr>
          </w:p>
        </w:tc>
      </w:tr>
    </w:tbl>
    <w:p w14:paraId="06751205" w14:textId="77777777" w:rsidR="00830CE6" w:rsidRPr="008A0D8B" w:rsidRDefault="00830CE6" w:rsidP="00830CE6"/>
    <w:tbl>
      <w:tblPr>
        <w:tblpPr w:leftFromText="180" w:rightFromText="180" w:vertAnchor="text" w:tblpX="93" w:tblpY="1"/>
        <w:tblOverlap w:val="never"/>
        <w:tblW w:w="9229" w:type="dxa"/>
        <w:tblLayout w:type="fixed"/>
        <w:tblLook w:val="04A0" w:firstRow="1" w:lastRow="0" w:firstColumn="1" w:lastColumn="0" w:noHBand="0" w:noVBand="1"/>
      </w:tblPr>
      <w:tblGrid>
        <w:gridCol w:w="1149"/>
        <w:gridCol w:w="4532"/>
        <w:gridCol w:w="3548"/>
      </w:tblGrid>
      <w:tr w:rsidR="00830CE6" w:rsidRPr="008A0D8B" w14:paraId="5D6A0A99" w14:textId="77777777" w:rsidTr="00830CE6">
        <w:trPr>
          <w:trHeight w:val="465"/>
        </w:trPr>
        <w:tc>
          <w:tcPr>
            <w:tcW w:w="9229" w:type="dxa"/>
            <w:gridSpan w:val="3"/>
            <w:tcBorders>
              <w:top w:val="single" w:sz="4" w:space="0" w:color="auto"/>
              <w:bottom w:val="single" w:sz="4" w:space="0" w:color="auto"/>
            </w:tcBorders>
            <w:shd w:val="clear" w:color="auto" w:fill="BFBFBF"/>
          </w:tcPr>
          <w:p w14:paraId="54410502" w14:textId="77777777" w:rsidR="00830CE6" w:rsidRPr="008A0D8B" w:rsidRDefault="00830CE6" w:rsidP="00830CE6">
            <w:pPr>
              <w:widowControl w:val="0"/>
              <w:spacing w:before="120"/>
              <w:rPr>
                <w:b/>
                <w:sz w:val="20"/>
              </w:rPr>
            </w:pPr>
            <w:r w:rsidRPr="008A0D8B">
              <w:rPr>
                <w:b/>
                <w:sz w:val="20"/>
              </w:rPr>
              <w:t>B</w:t>
            </w:r>
            <w:r w:rsidRPr="008A0D8B">
              <w:rPr>
                <w:b/>
                <w:sz w:val="20"/>
              </w:rPr>
              <w:tab/>
              <w:t>Conditions contractuelles</w:t>
            </w:r>
          </w:p>
        </w:tc>
      </w:tr>
      <w:tr w:rsidR="00830CE6" w:rsidRPr="008A0D8B" w14:paraId="6CA872CD" w14:textId="77777777" w:rsidTr="00830CE6">
        <w:trPr>
          <w:trHeight w:val="465"/>
        </w:trPr>
        <w:tc>
          <w:tcPr>
            <w:tcW w:w="1149" w:type="dxa"/>
            <w:tcBorders>
              <w:left w:val="nil"/>
              <w:bottom w:val="single" w:sz="8" w:space="0" w:color="auto"/>
              <w:right w:val="single" w:sz="8" w:space="0" w:color="auto"/>
            </w:tcBorders>
            <w:shd w:val="clear" w:color="auto" w:fill="FFFFFF"/>
          </w:tcPr>
          <w:p w14:paraId="48256680" w14:textId="77777777" w:rsidR="00830CE6" w:rsidRPr="000B3F4B" w:rsidRDefault="00830CE6" w:rsidP="000B3F4B">
            <w:pPr>
              <w:widowControl w:val="0"/>
              <w:spacing w:before="120"/>
              <w:jc w:val="left"/>
              <w:rPr>
                <w:sz w:val="18"/>
                <w:szCs w:val="22"/>
              </w:rPr>
            </w:pPr>
            <w:r w:rsidRPr="000B3F4B">
              <w:rPr>
                <w:sz w:val="18"/>
                <w:szCs w:val="22"/>
              </w:rPr>
              <w:t>Montant du contrat</w:t>
            </w:r>
          </w:p>
        </w:tc>
        <w:tc>
          <w:tcPr>
            <w:tcW w:w="4532" w:type="dxa"/>
            <w:tcBorders>
              <w:top w:val="nil"/>
              <w:left w:val="nil"/>
              <w:bottom w:val="single" w:sz="8" w:space="0" w:color="auto"/>
              <w:right w:val="single" w:sz="8" w:space="0" w:color="auto"/>
            </w:tcBorders>
            <w:shd w:val="clear" w:color="auto" w:fill="FFFFFF"/>
          </w:tcPr>
          <w:p w14:paraId="5DDA0AF3" w14:textId="77777777" w:rsidR="00830CE6" w:rsidRPr="000B3F4B" w:rsidRDefault="00830CE6" w:rsidP="000B3F4B">
            <w:pPr>
              <w:widowControl w:val="0"/>
              <w:spacing w:before="120"/>
              <w:jc w:val="left"/>
              <w:rPr>
                <w:sz w:val="18"/>
                <w:szCs w:val="22"/>
              </w:rPr>
            </w:pPr>
            <w:r w:rsidRPr="000B3F4B">
              <w:rPr>
                <w:sz w:val="18"/>
                <w:szCs w:val="22"/>
              </w:rPr>
              <w:t>9. Quel est le montant total du contrat?</w:t>
            </w:r>
          </w:p>
        </w:tc>
        <w:tc>
          <w:tcPr>
            <w:tcW w:w="3548" w:type="dxa"/>
            <w:tcBorders>
              <w:top w:val="nil"/>
              <w:left w:val="nil"/>
              <w:bottom w:val="single" w:sz="8" w:space="0" w:color="auto"/>
              <w:right w:val="single" w:sz="8" w:space="0" w:color="auto"/>
            </w:tcBorders>
            <w:shd w:val="clear" w:color="auto" w:fill="FFFFFF"/>
          </w:tcPr>
          <w:p w14:paraId="10E2ECF0" w14:textId="77777777" w:rsidR="00830CE6" w:rsidRPr="000B3F4B" w:rsidRDefault="00830CE6" w:rsidP="000B3F4B">
            <w:pPr>
              <w:widowControl w:val="0"/>
              <w:spacing w:before="120"/>
              <w:jc w:val="left"/>
              <w:rPr>
                <w:sz w:val="18"/>
                <w:szCs w:val="22"/>
              </w:rPr>
            </w:pPr>
          </w:p>
        </w:tc>
      </w:tr>
      <w:tr w:rsidR="00830CE6" w:rsidRPr="008A0D8B" w14:paraId="6326CF43" w14:textId="77777777" w:rsidTr="00830CE6">
        <w:trPr>
          <w:trHeight w:val="465"/>
        </w:trPr>
        <w:tc>
          <w:tcPr>
            <w:tcW w:w="1149" w:type="dxa"/>
            <w:tcBorders>
              <w:top w:val="single" w:sz="8" w:space="0" w:color="auto"/>
              <w:left w:val="nil"/>
              <w:bottom w:val="single" w:sz="8" w:space="0" w:color="auto"/>
              <w:right w:val="single" w:sz="8" w:space="0" w:color="auto"/>
            </w:tcBorders>
            <w:shd w:val="clear" w:color="auto" w:fill="FFFFFF"/>
          </w:tcPr>
          <w:p w14:paraId="1549047B" w14:textId="77777777" w:rsidR="00830CE6" w:rsidRPr="000B3F4B" w:rsidRDefault="00830CE6" w:rsidP="000B3F4B">
            <w:pPr>
              <w:widowControl w:val="0"/>
              <w:spacing w:before="120"/>
              <w:jc w:val="left"/>
              <w:rPr>
                <w:color w:val="000000"/>
                <w:sz w:val="18"/>
                <w:szCs w:val="22"/>
              </w:rPr>
            </w:pPr>
            <w:r w:rsidRPr="000B3F4B">
              <w:rPr>
                <w:sz w:val="18"/>
                <w:szCs w:val="22"/>
              </w:rPr>
              <w:t>Contribution de la Commission européenne</w:t>
            </w:r>
          </w:p>
        </w:tc>
        <w:tc>
          <w:tcPr>
            <w:tcW w:w="4532" w:type="dxa"/>
            <w:tcBorders>
              <w:top w:val="nil"/>
              <w:left w:val="nil"/>
              <w:bottom w:val="single" w:sz="8" w:space="0" w:color="auto"/>
              <w:right w:val="single" w:sz="8" w:space="0" w:color="auto"/>
            </w:tcBorders>
            <w:shd w:val="clear" w:color="auto" w:fill="FFFFFF"/>
          </w:tcPr>
          <w:p w14:paraId="2D3DACA4" w14:textId="77777777" w:rsidR="00830CE6" w:rsidRPr="000B3F4B" w:rsidRDefault="00830CE6" w:rsidP="000B3F4B">
            <w:pPr>
              <w:widowControl w:val="0"/>
              <w:spacing w:before="120"/>
              <w:jc w:val="left"/>
              <w:rPr>
                <w:sz w:val="18"/>
                <w:szCs w:val="22"/>
              </w:rPr>
            </w:pPr>
            <w:r w:rsidRPr="000B3F4B">
              <w:rPr>
                <w:sz w:val="18"/>
                <w:szCs w:val="22"/>
              </w:rPr>
              <w:t>10. Quel est le montant de la contribution de la Commission européenne?</w:t>
            </w:r>
          </w:p>
        </w:tc>
        <w:tc>
          <w:tcPr>
            <w:tcW w:w="3548" w:type="dxa"/>
            <w:tcBorders>
              <w:top w:val="nil"/>
              <w:left w:val="nil"/>
              <w:bottom w:val="single" w:sz="8" w:space="0" w:color="auto"/>
              <w:right w:val="single" w:sz="8" w:space="0" w:color="auto"/>
            </w:tcBorders>
            <w:shd w:val="clear" w:color="auto" w:fill="FFFFFF"/>
          </w:tcPr>
          <w:p w14:paraId="3214CDC5" w14:textId="77777777" w:rsidR="00830CE6" w:rsidRPr="000B3F4B" w:rsidRDefault="00830CE6" w:rsidP="000B3F4B">
            <w:pPr>
              <w:widowControl w:val="0"/>
              <w:jc w:val="left"/>
              <w:rPr>
                <w:color w:val="000000"/>
                <w:sz w:val="18"/>
                <w:szCs w:val="22"/>
              </w:rPr>
            </w:pPr>
          </w:p>
        </w:tc>
      </w:tr>
      <w:tr w:rsidR="00830CE6" w:rsidRPr="008A0D8B" w14:paraId="0C763097" w14:textId="77777777" w:rsidTr="00830CE6">
        <w:trPr>
          <w:trHeight w:val="465"/>
        </w:trPr>
        <w:tc>
          <w:tcPr>
            <w:tcW w:w="1149" w:type="dxa"/>
            <w:vMerge w:val="restart"/>
            <w:tcBorders>
              <w:top w:val="single" w:sz="8" w:space="0" w:color="auto"/>
              <w:left w:val="nil"/>
              <w:right w:val="single" w:sz="8" w:space="0" w:color="auto"/>
            </w:tcBorders>
            <w:shd w:val="clear" w:color="auto" w:fill="FFFFFF"/>
          </w:tcPr>
          <w:p w14:paraId="62EA2F3B" w14:textId="77777777" w:rsidR="00830CE6" w:rsidRPr="000B3F4B" w:rsidRDefault="00830CE6" w:rsidP="000B3F4B">
            <w:pPr>
              <w:widowControl w:val="0"/>
              <w:jc w:val="left"/>
              <w:rPr>
                <w:color w:val="000000"/>
                <w:sz w:val="18"/>
                <w:szCs w:val="22"/>
              </w:rPr>
            </w:pPr>
            <w:r w:rsidRPr="000B3F4B">
              <w:rPr>
                <w:color w:val="000000"/>
                <w:sz w:val="18"/>
                <w:szCs w:val="22"/>
              </w:rPr>
              <w:t>Autres contributions</w:t>
            </w:r>
          </w:p>
        </w:tc>
        <w:tc>
          <w:tcPr>
            <w:tcW w:w="4532" w:type="dxa"/>
            <w:vMerge w:val="restart"/>
            <w:tcBorders>
              <w:top w:val="nil"/>
              <w:left w:val="nil"/>
              <w:right w:val="single" w:sz="8" w:space="0" w:color="auto"/>
            </w:tcBorders>
            <w:shd w:val="clear" w:color="auto" w:fill="FFFFFF"/>
          </w:tcPr>
          <w:p w14:paraId="4D22C7DE" w14:textId="77777777" w:rsidR="00830CE6" w:rsidRPr="000B3F4B" w:rsidRDefault="00830CE6" w:rsidP="000B3F4B">
            <w:pPr>
              <w:widowControl w:val="0"/>
              <w:spacing w:before="120"/>
              <w:jc w:val="left"/>
              <w:rPr>
                <w:sz w:val="18"/>
                <w:szCs w:val="22"/>
              </w:rPr>
            </w:pPr>
            <w:r w:rsidRPr="000B3F4B">
              <w:rPr>
                <w:sz w:val="18"/>
                <w:szCs w:val="22"/>
              </w:rPr>
              <w:t>11. Quelles sont les autres sources de financement (coordonnateur compris)?</w:t>
            </w:r>
          </w:p>
        </w:tc>
        <w:tc>
          <w:tcPr>
            <w:tcW w:w="3548" w:type="dxa"/>
            <w:tcBorders>
              <w:top w:val="nil"/>
              <w:left w:val="nil"/>
              <w:bottom w:val="single" w:sz="8" w:space="0" w:color="auto"/>
              <w:right w:val="single" w:sz="8" w:space="0" w:color="auto"/>
            </w:tcBorders>
            <w:shd w:val="clear" w:color="auto" w:fill="FFFFFF"/>
          </w:tcPr>
          <w:p w14:paraId="4A5A7CE5" w14:textId="77777777" w:rsidR="00830CE6" w:rsidRPr="000B3F4B" w:rsidRDefault="00830CE6" w:rsidP="000B3F4B">
            <w:pPr>
              <w:widowControl w:val="0"/>
              <w:jc w:val="left"/>
              <w:rPr>
                <w:color w:val="000000"/>
                <w:sz w:val="18"/>
                <w:szCs w:val="22"/>
              </w:rPr>
            </w:pPr>
            <w:r w:rsidRPr="000B3F4B">
              <w:rPr>
                <w:color w:val="000000"/>
                <w:sz w:val="18"/>
                <w:szCs w:val="22"/>
              </w:rPr>
              <w:t>Source 1 / montant</w:t>
            </w:r>
          </w:p>
        </w:tc>
      </w:tr>
      <w:tr w:rsidR="00830CE6" w:rsidRPr="008A0D8B" w14:paraId="47F31A7F" w14:textId="77777777" w:rsidTr="00830CE6">
        <w:trPr>
          <w:trHeight w:val="465"/>
        </w:trPr>
        <w:tc>
          <w:tcPr>
            <w:tcW w:w="1149" w:type="dxa"/>
            <w:vMerge/>
            <w:tcBorders>
              <w:left w:val="nil"/>
              <w:right w:val="single" w:sz="8" w:space="0" w:color="auto"/>
            </w:tcBorders>
            <w:shd w:val="clear" w:color="auto" w:fill="FFFFFF"/>
          </w:tcPr>
          <w:p w14:paraId="2D32CAB4" w14:textId="77777777" w:rsidR="00830CE6" w:rsidRPr="000B3F4B" w:rsidRDefault="00830CE6" w:rsidP="000B3F4B">
            <w:pPr>
              <w:widowControl w:val="0"/>
              <w:jc w:val="left"/>
              <w:rPr>
                <w:color w:val="000000"/>
                <w:sz w:val="18"/>
                <w:szCs w:val="22"/>
              </w:rPr>
            </w:pPr>
          </w:p>
        </w:tc>
        <w:tc>
          <w:tcPr>
            <w:tcW w:w="4532" w:type="dxa"/>
            <w:vMerge/>
            <w:tcBorders>
              <w:left w:val="nil"/>
              <w:right w:val="single" w:sz="8" w:space="0" w:color="auto"/>
            </w:tcBorders>
            <w:shd w:val="clear" w:color="auto" w:fill="FFFFFF"/>
          </w:tcPr>
          <w:p w14:paraId="10971790" w14:textId="77777777" w:rsidR="00830CE6" w:rsidRPr="000B3F4B" w:rsidRDefault="00830CE6" w:rsidP="000B3F4B">
            <w:pPr>
              <w:widowControl w:val="0"/>
              <w:spacing w:before="120"/>
              <w:jc w:val="left"/>
              <w:rPr>
                <w:sz w:val="18"/>
                <w:szCs w:val="22"/>
              </w:rPr>
            </w:pPr>
          </w:p>
        </w:tc>
        <w:tc>
          <w:tcPr>
            <w:tcW w:w="3548" w:type="dxa"/>
            <w:tcBorders>
              <w:top w:val="nil"/>
              <w:left w:val="nil"/>
              <w:bottom w:val="single" w:sz="8" w:space="0" w:color="auto"/>
              <w:right w:val="single" w:sz="8" w:space="0" w:color="auto"/>
            </w:tcBorders>
            <w:shd w:val="clear" w:color="auto" w:fill="FFFFFF"/>
          </w:tcPr>
          <w:p w14:paraId="0F6F9D52" w14:textId="77777777" w:rsidR="00830CE6" w:rsidRPr="000B3F4B" w:rsidRDefault="00830CE6" w:rsidP="000B3F4B">
            <w:pPr>
              <w:widowControl w:val="0"/>
              <w:jc w:val="left"/>
              <w:rPr>
                <w:color w:val="000000"/>
                <w:sz w:val="18"/>
                <w:szCs w:val="22"/>
              </w:rPr>
            </w:pPr>
            <w:r w:rsidRPr="000B3F4B">
              <w:rPr>
                <w:color w:val="000000"/>
                <w:sz w:val="18"/>
                <w:szCs w:val="22"/>
              </w:rPr>
              <w:t>Source 2 / montant</w:t>
            </w:r>
          </w:p>
        </w:tc>
      </w:tr>
      <w:tr w:rsidR="00830CE6" w:rsidRPr="008A0D8B" w14:paraId="6D64EDD7" w14:textId="77777777" w:rsidTr="00830CE6">
        <w:trPr>
          <w:trHeight w:val="465"/>
        </w:trPr>
        <w:tc>
          <w:tcPr>
            <w:tcW w:w="1149" w:type="dxa"/>
            <w:vMerge/>
            <w:tcBorders>
              <w:left w:val="nil"/>
              <w:right w:val="single" w:sz="8" w:space="0" w:color="auto"/>
            </w:tcBorders>
            <w:shd w:val="clear" w:color="auto" w:fill="FFFFFF"/>
          </w:tcPr>
          <w:p w14:paraId="544C4D75" w14:textId="77777777" w:rsidR="00830CE6" w:rsidRPr="000B3F4B" w:rsidRDefault="00830CE6" w:rsidP="000B3F4B">
            <w:pPr>
              <w:widowControl w:val="0"/>
              <w:spacing w:before="120"/>
              <w:jc w:val="left"/>
              <w:rPr>
                <w:b/>
                <w:sz w:val="18"/>
                <w:szCs w:val="22"/>
              </w:rPr>
            </w:pPr>
          </w:p>
        </w:tc>
        <w:tc>
          <w:tcPr>
            <w:tcW w:w="4532" w:type="dxa"/>
            <w:vMerge/>
            <w:tcBorders>
              <w:left w:val="nil"/>
              <w:right w:val="single" w:sz="8" w:space="0" w:color="auto"/>
            </w:tcBorders>
            <w:shd w:val="clear" w:color="auto" w:fill="FFFFFF"/>
          </w:tcPr>
          <w:p w14:paraId="0E445ABF" w14:textId="77777777" w:rsidR="00830CE6" w:rsidRPr="000B3F4B" w:rsidRDefault="00830CE6" w:rsidP="000B3F4B">
            <w:pPr>
              <w:widowControl w:val="0"/>
              <w:spacing w:before="120"/>
              <w:jc w:val="left"/>
              <w:rPr>
                <w:sz w:val="18"/>
                <w:szCs w:val="22"/>
              </w:rPr>
            </w:pPr>
          </w:p>
        </w:tc>
        <w:tc>
          <w:tcPr>
            <w:tcW w:w="3548" w:type="dxa"/>
            <w:tcBorders>
              <w:top w:val="nil"/>
              <w:left w:val="nil"/>
              <w:bottom w:val="single" w:sz="8" w:space="0" w:color="auto"/>
              <w:right w:val="single" w:sz="8" w:space="0" w:color="auto"/>
            </w:tcBorders>
            <w:shd w:val="clear" w:color="auto" w:fill="FFFFFF"/>
          </w:tcPr>
          <w:p w14:paraId="6F5A11AC" w14:textId="77777777" w:rsidR="00830CE6" w:rsidRPr="000B3F4B" w:rsidRDefault="00830CE6" w:rsidP="000B3F4B">
            <w:pPr>
              <w:widowControl w:val="0"/>
              <w:jc w:val="left"/>
              <w:rPr>
                <w:color w:val="000000"/>
                <w:sz w:val="18"/>
                <w:szCs w:val="22"/>
              </w:rPr>
            </w:pPr>
            <w:r w:rsidRPr="000B3F4B">
              <w:rPr>
                <w:color w:val="000000"/>
                <w:sz w:val="18"/>
                <w:szCs w:val="22"/>
              </w:rPr>
              <w:t>Source 3 / montant</w:t>
            </w:r>
          </w:p>
        </w:tc>
      </w:tr>
      <w:tr w:rsidR="00830CE6" w:rsidRPr="008A0D8B" w14:paraId="485C2CB2" w14:textId="77777777" w:rsidTr="00830CE6">
        <w:trPr>
          <w:trHeight w:val="465"/>
        </w:trPr>
        <w:tc>
          <w:tcPr>
            <w:tcW w:w="1149" w:type="dxa"/>
            <w:vMerge/>
            <w:tcBorders>
              <w:left w:val="nil"/>
              <w:right w:val="single" w:sz="8" w:space="0" w:color="auto"/>
            </w:tcBorders>
            <w:shd w:val="clear" w:color="auto" w:fill="FFFFFF"/>
          </w:tcPr>
          <w:p w14:paraId="540542C5" w14:textId="77777777" w:rsidR="00830CE6" w:rsidRPr="000B3F4B" w:rsidRDefault="00830CE6" w:rsidP="000B3F4B">
            <w:pPr>
              <w:widowControl w:val="0"/>
              <w:jc w:val="left"/>
              <w:rPr>
                <w:color w:val="000000"/>
                <w:sz w:val="18"/>
                <w:szCs w:val="22"/>
              </w:rPr>
            </w:pPr>
          </w:p>
        </w:tc>
        <w:tc>
          <w:tcPr>
            <w:tcW w:w="4532" w:type="dxa"/>
            <w:vMerge/>
            <w:tcBorders>
              <w:left w:val="nil"/>
              <w:right w:val="single" w:sz="8" w:space="0" w:color="auto"/>
            </w:tcBorders>
            <w:shd w:val="clear" w:color="auto" w:fill="FFFFFF"/>
          </w:tcPr>
          <w:p w14:paraId="68DF6E88" w14:textId="77777777" w:rsidR="00830CE6" w:rsidRPr="000B3F4B" w:rsidRDefault="00830CE6" w:rsidP="000B3F4B">
            <w:pPr>
              <w:widowControl w:val="0"/>
              <w:spacing w:before="120"/>
              <w:jc w:val="left"/>
              <w:rPr>
                <w:sz w:val="18"/>
                <w:szCs w:val="22"/>
              </w:rPr>
            </w:pPr>
          </w:p>
        </w:tc>
        <w:tc>
          <w:tcPr>
            <w:tcW w:w="3548" w:type="dxa"/>
            <w:tcBorders>
              <w:top w:val="nil"/>
              <w:left w:val="nil"/>
              <w:bottom w:val="single" w:sz="8" w:space="0" w:color="auto"/>
              <w:right w:val="single" w:sz="8" w:space="0" w:color="auto"/>
            </w:tcBorders>
            <w:shd w:val="clear" w:color="auto" w:fill="FFFFFF"/>
          </w:tcPr>
          <w:p w14:paraId="5EA057FB" w14:textId="77777777" w:rsidR="00830CE6" w:rsidRPr="000B3F4B" w:rsidRDefault="00830CE6" w:rsidP="000B3F4B">
            <w:pPr>
              <w:widowControl w:val="0"/>
              <w:jc w:val="left"/>
              <w:rPr>
                <w:color w:val="000000"/>
                <w:sz w:val="18"/>
                <w:szCs w:val="22"/>
              </w:rPr>
            </w:pPr>
            <w:r w:rsidRPr="000B3F4B">
              <w:rPr>
                <w:color w:val="000000"/>
                <w:sz w:val="18"/>
                <w:szCs w:val="22"/>
              </w:rPr>
              <w:t>Source 4 / montant</w:t>
            </w:r>
          </w:p>
        </w:tc>
      </w:tr>
      <w:tr w:rsidR="00830CE6" w:rsidRPr="008A0D8B" w14:paraId="4A2AEEF5" w14:textId="77777777" w:rsidTr="00830CE6">
        <w:trPr>
          <w:trHeight w:val="465"/>
        </w:trPr>
        <w:tc>
          <w:tcPr>
            <w:tcW w:w="1149" w:type="dxa"/>
            <w:vMerge/>
            <w:tcBorders>
              <w:left w:val="nil"/>
              <w:bottom w:val="single" w:sz="8" w:space="0" w:color="000000"/>
              <w:right w:val="single" w:sz="8" w:space="0" w:color="auto"/>
            </w:tcBorders>
            <w:shd w:val="clear" w:color="auto" w:fill="FFFFFF"/>
          </w:tcPr>
          <w:p w14:paraId="132B93D1" w14:textId="77777777" w:rsidR="00830CE6" w:rsidRPr="000B3F4B" w:rsidRDefault="00830CE6" w:rsidP="000B3F4B">
            <w:pPr>
              <w:widowControl w:val="0"/>
              <w:jc w:val="left"/>
              <w:rPr>
                <w:color w:val="000000"/>
                <w:sz w:val="18"/>
                <w:szCs w:val="22"/>
              </w:rPr>
            </w:pPr>
          </w:p>
        </w:tc>
        <w:tc>
          <w:tcPr>
            <w:tcW w:w="4532" w:type="dxa"/>
            <w:vMerge/>
            <w:tcBorders>
              <w:left w:val="nil"/>
              <w:bottom w:val="single" w:sz="8" w:space="0" w:color="auto"/>
              <w:right w:val="single" w:sz="8" w:space="0" w:color="auto"/>
            </w:tcBorders>
            <w:shd w:val="clear" w:color="auto" w:fill="FFFFFF"/>
          </w:tcPr>
          <w:p w14:paraId="09D262AA" w14:textId="77777777" w:rsidR="00830CE6" w:rsidRPr="000B3F4B" w:rsidRDefault="00830CE6" w:rsidP="000B3F4B">
            <w:pPr>
              <w:widowControl w:val="0"/>
              <w:spacing w:before="120"/>
              <w:jc w:val="left"/>
              <w:rPr>
                <w:sz w:val="18"/>
                <w:szCs w:val="22"/>
              </w:rPr>
            </w:pPr>
          </w:p>
        </w:tc>
        <w:tc>
          <w:tcPr>
            <w:tcW w:w="3548" w:type="dxa"/>
            <w:tcBorders>
              <w:top w:val="nil"/>
              <w:left w:val="nil"/>
              <w:bottom w:val="single" w:sz="8" w:space="0" w:color="auto"/>
              <w:right w:val="single" w:sz="8" w:space="0" w:color="auto"/>
            </w:tcBorders>
            <w:shd w:val="clear" w:color="auto" w:fill="FFFFFF"/>
          </w:tcPr>
          <w:p w14:paraId="671FCDE6" w14:textId="77777777" w:rsidR="00830CE6" w:rsidRPr="000B3F4B" w:rsidRDefault="00830CE6" w:rsidP="000B3F4B">
            <w:pPr>
              <w:widowControl w:val="0"/>
              <w:jc w:val="left"/>
              <w:rPr>
                <w:color w:val="000000"/>
                <w:sz w:val="18"/>
                <w:szCs w:val="22"/>
              </w:rPr>
            </w:pPr>
            <w:r w:rsidRPr="000B3F4B">
              <w:rPr>
                <w:color w:val="000000"/>
                <w:sz w:val="18"/>
                <w:szCs w:val="22"/>
              </w:rPr>
              <w:t>Source 5 / montant</w:t>
            </w:r>
          </w:p>
        </w:tc>
      </w:tr>
    </w:tbl>
    <w:p w14:paraId="6C1E1740" w14:textId="77777777" w:rsidR="00830CE6" w:rsidRPr="008A0D8B" w:rsidRDefault="00830CE6" w:rsidP="00830CE6"/>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1702"/>
        <w:gridCol w:w="1703"/>
      </w:tblGrid>
      <w:tr w:rsidR="00830CE6" w:rsidRPr="008A0D8B" w14:paraId="0DD9FA9A" w14:textId="77777777" w:rsidTr="190BD64E">
        <w:trPr>
          <w:trHeight w:val="383"/>
        </w:trPr>
        <w:tc>
          <w:tcPr>
            <w:tcW w:w="9214" w:type="dxa"/>
            <w:gridSpan w:val="4"/>
            <w:shd w:val="clear" w:color="auto" w:fill="C0C0C0"/>
          </w:tcPr>
          <w:p w14:paraId="596EE1D1" w14:textId="77777777" w:rsidR="00830CE6" w:rsidRPr="008A0D8B" w:rsidRDefault="00830CE6" w:rsidP="00830CE6">
            <w:pPr>
              <w:spacing w:before="120"/>
              <w:rPr>
                <w:b/>
                <w:sz w:val="20"/>
              </w:rPr>
            </w:pPr>
            <w:r w:rsidRPr="008A0D8B">
              <w:rPr>
                <w:b/>
                <w:sz w:val="20"/>
              </w:rPr>
              <w:br w:type="page"/>
              <w:t>C</w:t>
            </w:r>
            <w:r w:rsidRPr="008A0D8B">
              <w:rPr>
                <w:b/>
                <w:sz w:val="20"/>
              </w:rPr>
              <w:tab/>
              <w:t>Rapport financier (annexe 1.1)</w:t>
            </w:r>
          </w:p>
        </w:tc>
      </w:tr>
      <w:tr w:rsidR="00410DDC" w:rsidRPr="008A0D8B" w14:paraId="1FED4C68" w14:textId="77777777" w:rsidTr="190BD64E">
        <w:tblPrEx>
          <w:tblBorders>
            <w:insideH w:val="single" w:sz="4" w:space="0" w:color="auto"/>
            <w:insideV w:val="single" w:sz="4" w:space="0" w:color="auto"/>
          </w:tblBorders>
          <w:shd w:val="clear" w:color="auto" w:fill="auto"/>
        </w:tblPrEx>
        <w:trPr>
          <w:trHeight w:val="402"/>
        </w:trPr>
        <w:tc>
          <w:tcPr>
            <w:tcW w:w="1276" w:type="dxa"/>
            <w:vMerge w:val="restart"/>
            <w:shd w:val="clear" w:color="auto" w:fill="auto"/>
          </w:tcPr>
          <w:p w14:paraId="7E6F9A18" w14:textId="77777777" w:rsidR="00410DDC" w:rsidRPr="000B3F4B" w:rsidRDefault="00410DDC" w:rsidP="000B3F4B">
            <w:pPr>
              <w:spacing w:before="120"/>
              <w:jc w:val="left"/>
              <w:rPr>
                <w:b/>
                <w:sz w:val="18"/>
                <w:szCs w:val="18"/>
              </w:rPr>
            </w:pPr>
            <w:r w:rsidRPr="000B3F4B">
              <w:rPr>
                <w:sz w:val="18"/>
                <w:szCs w:val="18"/>
              </w:rPr>
              <w:t>Rapport financier</w:t>
            </w:r>
          </w:p>
        </w:tc>
        <w:tc>
          <w:tcPr>
            <w:tcW w:w="4533" w:type="dxa"/>
            <w:shd w:val="clear" w:color="auto" w:fill="auto"/>
          </w:tcPr>
          <w:p w14:paraId="1A7774BF" w14:textId="77777777" w:rsidR="00410DDC" w:rsidRPr="000B3F4B" w:rsidRDefault="00410DDC" w:rsidP="000B3F4B">
            <w:pPr>
              <w:spacing w:before="120"/>
              <w:jc w:val="left"/>
              <w:rPr>
                <w:b/>
                <w:sz w:val="18"/>
                <w:szCs w:val="18"/>
              </w:rPr>
            </w:pPr>
            <w:r w:rsidRPr="000B3F4B">
              <w:rPr>
                <w:sz w:val="18"/>
                <w:szCs w:val="18"/>
              </w:rPr>
              <w:t>12. Quel est, approximativement, le nombre d’opérations de dépenses qui ont été déclarées/devraient être déclarées dans le rapport financier?</w:t>
            </w:r>
          </w:p>
        </w:tc>
        <w:tc>
          <w:tcPr>
            <w:tcW w:w="3405" w:type="dxa"/>
            <w:gridSpan w:val="2"/>
            <w:shd w:val="clear" w:color="auto" w:fill="auto"/>
          </w:tcPr>
          <w:p w14:paraId="73C677C2" w14:textId="77777777" w:rsidR="00410DDC" w:rsidRPr="000B3F4B" w:rsidRDefault="00410DDC" w:rsidP="000B3F4B">
            <w:pPr>
              <w:spacing w:before="120"/>
              <w:jc w:val="left"/>
              <w:rPr>
                <w:b/>
                <w:sz w:val="18"/>
                <w:szCs w:val="18"/>
              </w:rPr>
            </w:pPr>
          </w:p>
        </w:tc>
      </w:tr>
      <w:tr w:rsidR="00410DDC" w:rsidRPr="008A0D8B" w14:paraId="1E01CEA1"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6D99003B" w14:textId="77777777" w:rsidR="00410DDC" w:rsidRPr="000B3F4B" w:rsidRDefault="00410DDC" w:rsidP="000B3F4B">
            <w:pPr>
              <w:spacing w:before="120"/>
              <w:jc w:val="left"/>
              <w:rPr>
                <w:sz w:val="18"/>
                <w:szCs w:val="18"/>
              </w:rPr>
            </w:pPr>
          </w:p>
        </w:tc>
        <w:tc>
          <w:tcPr>
            <w:tcW w:w="4533" w:type="dxa"/>
            <w:vMerge w:val="restart"/>
            <w:shd w:val="clear" w:color="auto" w:fill="auto"/>
          </w:tcPr>
          <w:p w14:paraId="21AAB818" w14:textId="57ED1E18" w:rsidR="00410DDC" w:rsidRPr="000B3F4B" w:rsidRDefault="0DB81E54" w:rsidP="000B3F4B">
            <w:pPr>
              <w:spacing w:before="120"/>
              <w:jc w:val="left"/>
              <w:rPr>
                <w:sz w:val="18"/>
                <w:szCs w:val="18"/>
              </w:rPr>
            </w:pPr>
            <w:r w:rsidRPr="000B3F4B">
              <w:rPr>
                <w:sz w:val="18"/>
                <w:szCs w:val="18"/>
              </w:rPr>
              <w:t>13. Comment ces opérations sont-elles réparties (par ex. dépenses en capital, dépenses d’exploitation, frais, coûts simplifiés, indemnités journalières,</w:t>
            </w:r>
            <w:r w:rsidR="00410AF7" w:rsidRPr="000B3F4B">
              <w:rPr>
                <w:sz w:val="18"/>
                <w:szCs w:val="18"/>
              </w:rPr>
              <w:t> </w:t>
            </w:r>
            <w:r w:rsidRPr="000B3F4B">
              <w:rPr>
                <w:sz w:val="18"/>
                <w:szCs w:val="18"/>
              </w:rPr>
              <w:t>etc.)?</w:t>
            </w:r>
          </w:p>
        </w:tc>
        <w:tc>
          <w:tcPr>
            <w:tcW w:w="1702" w:type="dxa"/>
            <w:shd w:val="clear" w:color="auto" w:fill="auto"/>
          </w:tcPr>
          <w:p w14:paraId="07F0C02D" w14:textId="16E91154" w:rsidR="00410DDC" w:rsidRPr="000B3F4B" w:rsidRDefault="05131CD0" w:rsidP="000B3F4B">
            <w:pPr>
              <w:spacing w:before="120"/>
              <w:jc w:val="left"/>
              <w:rPr>
                <w:b/>
                <w:bCs/>
                <w:sz w:val="18"/>
                <w:szCs w:val="18"/>
              </w:rPr>
            </w:pPr>
            <w:r w:rsidRPr="000B3F4B">
              <w:rPr>
                <w:b/>
                <w:sz w:val="18"/>
                <w:szCs w:val="18"/>
              </w:rPr>
              <w:t>Ligne budgétaire</w:t>
            </w:r>
          </w:p>
        </w:tc>
        <w:tc>
          <w:tcPr>
            <w:tcW w:w="1703" w:type="dxa"/>
            <w:shd w:val="clear" w:color="auto" w:fill="auto"/>
          </w:tcPr>
          <w:p w14:paraId="2D65307C" w14:textId="77A34DE9" w:rsidR="00410DDC" w:rsidRPr="000B3F4B" w:rsidRDefault="7AE514A5" w:rsidP="000B3F4B">
            <w:pPr>
              <w:spacing w:before="120" w:line="259" w:lineRule="auto"/>
              <w:jc w:val="left"/>
              <w:rPr>
                <w:b/>
                <w:bCs/>
                <w:sz w:val="18"/>
                <w:szCs w:val="18"/>
              </w:rPr>
            </w:pPr>
            <w:r w:rsidRPr="000B3F4B">
              <w:rPr>
                <w:b/>
                <w:sz w:val="18"/>
                <w:szCs w:val="18"/>
              </w:rPr>
              <w:t>Nombre d’opérations</w:t>
            </w:r>
          </w:p>
        </w:tc>
      </w:tr>
      <w:tr w:rsidR="00410DDC" w:rsidRPr="008A0D8B" w14:paraId="46F94C7C"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29E6F007" w14:textId="77777777" w:rsidR="00410DDC" w:rsidRPr="000B3F4B" w:rsidRDefault="00410DDC" w:rsidP="000B3F4B">
            <w:pPr>
              <w:spacing w:before="120"/>
              <w:jc w:val="left"/>
              <w:rPr>
                <w:sz w:val="18"/>
                <w:szCs w:val="18"/>
              </w:rPr>
            </w:pPr>
          </w:p>
        </w:tc>
        <w:tc>
          <w:tcPr>
            <w:tcW w:w="4533" w:type="dxa"/>
            <w:vMerge/>
          </w:tcPr>
          <w:p w14:paraId="1B930839" w14:textId="77777777" w:rsidR="00410DDC" w:rsidRPr="000B3F4B" w:rsidRDefault="00410DDC" w:rsidP="000B3F4B">
            <w:pPr>
              <w:spacing w:before="120"/>
              <w:jc w:val="left"/>
              <w:rPr>
                <w:sz w:val="18"/>
                <w:szCs w:val="18"/>
              </w:rPr>
            </w:pPr>
          </w:p>
        </w:tc>
        <w:tc>
          <w:tcPr>
            <w:tcW w:w="1702" w:type="dxa"/>
            <w:shd w:val="clear" w:color="auto" w:fill="auto"/>
          </w:tcPr>
          <w:p w14:paraId="57B5510F" w14:textId="75B1519B" w:rsidR="00410DDC" w:rsidRPr="000B3F4B" w:rsidRDefault="3A996D3B" w:rsidP="000B3F4B">
            <w:pPr>
              <w:spacing w:before="120"/>
              <w:jc w:val="left"/>
              <w:rPr>
                <w:sz w:val="18"/>
                <w:szCs w:val="18"/>
              </w:rPr>
            </w:pPr>
            <w:r w:rsidRPr="000B3F4B">
              <w:rPr>
                <w:sz w:val="18"/>
                <w:szCs w:val="18"/>
              </w:rPr>
              <w:t>Ressources humaines</w:t>
            </w:r>
          </w:p>
        </w:tc>
        <w:tc>
          <w:tcPr>
            <w:tcW w:w="1703" w:type="dxa"/>
            <w:shd w:val="clear" w:color="auto" w:fill="auto"/>
          </w:tcPr>
          <w:p w14:paraId="72AF37B7" w14:textId="62259AED" w:rsidR="00410DDC" w:rsidRPr="000B3F4B" w:rsidRDefault="00410DDC" w:rsidP="000B3F4B">
            <w:pPr>
              <w:spacing w:before="120"/>
              <w:jc w:val="left"/>
              <w:rPr>
                <w:b/>
                <w:sz w:val="18"/>
                <w:szCs w:val="18"/>
              </w:rPr>
            </w:pPr>
          </w:p>
        </w:tc>
      </w:tr>
      <w:tr w:rsidR="00410DDC" w:rsidRPr="008A0D8B" w14:paraId="39F7FAA0"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64F80530" w14:textId="77777777" w:rsidR="00410DDC" w:rsidRPr="000B3F4B" w:rsidRDefault="00410DDC" w:rsidP="000B3F4B">
            <w:pPr>
              <w:spacing w:before="120"/>
              <w:jc w:val="left"/>
              <w:rPr>
                <w:sz w:val="18"/>
                <w:szCs w:val="18"/>
              </w:rPr>
            </w:pPr>
          </w:p>
        </w:tc>
        <w:tc>
          <w:tcPr>
            <w:tcW w:w="4533" w:type="dxa"/>
            <w:vMerge/>
          </w:tcPr>
          <w:p w14:paraId="19EC01F8" w14:textId="77777777" w:rsidR="00410DDC" w:rsidRPr="000B3F4B" w:rsidRDefault="00410DDC" w:rsidP="000B3F4B">
            <w:pPr>
              <w:spacing w:before="120"/>
              <w:jc w:val="left"/>
              <w:rPr>
                <w:sz w:val="18"/>
                <w:szCs w:val="18"/>
              </w:rPr>
            </w:pPr>
          </w:p>
        </w:tc>
        <w:tc>
          <w:tcPr>
            <w:tcW w:w="1702" w:type="dxa"/>
            <w:shd w:val="clear" w:color="auto" w:fill="auto"/>
          </w:tcPr>
          <w:p w14:paraId="22C6F4FF" w14:textId="2B8C4627" w:rsidR="00410DDC" w:rsidRPr="000B3F4B" w:rsidRDefault="3A996D3B" w:rsidP="000B3F4B">
            <w:pPr>
              <w:spacing w:before="120"/>
              <w:jc w:val="left"/>
              <w:rPr>
                <w:sz w:val="18"/>
                <w:szCs w:val="18"/>
              </w:rPr>
            </w:pPr>
            <w:r w:rsidRPr="000B3F4B">
              <w:rPr>
                <w:sz w:val="18"/>
                <w:szCs w:val="18"/>
              </w:rPr>
              <w:t>Voyages</w:t>
            </w:r>
          </w:p>
        </w:tc>
        <w:tc>
          <w:tcPr>
            <w:tcW w:w="1703" w:type="dxa"/>
            <w:shd w:val="clear" w:color="auto" w:fill="auto"/>
          </w:tcPr>
          <w:p w14:paraId="0E14406B" w14:textId="35413CD1" w:rsidR="00410DDC" w:rsidRPr="000B3F4B" w:rsidRDefault="00410DDC" w:rsidP="000B3F4B">
            <w:pPr>
              <w:spacing w:before="120"/>
              <w:jc w:val="left"/>
              <w:rPr>
                <w:b/>
                <w:sz w:val="18"/>
                <w:szCs w:val="18"/>
              </w:rPr>
            </w:pPr>
          </w:p>
        </w:tc>
      </w:tr>
      <w:tr w:rsidR="00410DDC" w:rsidRPr="008A0D8B" w14:paraId="3183889D"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795696FA" w14:textId="77777777" w:rsidR="00410DDC" w:rsidRPr="000B3F4B" w:rsidRDefault="00410DDC" w:rsidP="000B3F4B">
            <w:pPr>
              <w:spacing w:before="120"/>
              <w:jc w:val="left"/>
              <w:rPr>
                <w:sz w:val="18"/>
                <w:szCs w:val="18"/>
              </w:rPr>
            </w:pPr>
          </w:p>
        </w:tc>
        <w:tc>
          <w:tcPr>
            <w:tcW w:w="4533" w:type="dxa"/>
            <w:vMerge/>
          </w:tcPr>
          <w:p w14:paraId="09EAE045" w14:textId="77777777" w:rsidR="00410DDC" w:rsidRPr="000B3F4B" w:rsidRDefault="00410DDC" w:rsidP="000B3F4B">
            <w:pPr>
              <w:spacing w:before="120"/>
              <w:jc w:val="left"/>
              <w:rPr>
                <w:sz w:val="18"/>
                <w:szCs w:val="18"/>
              </w:rPr>
            </w:pPr>
          </w:p>
        </w:tc>
        <w:tc>
          <w:tcPr>
            <w:tcW w:w="1702" w:type="dxa"/>
            <w:shd w:val="clear" w:color="auto" w:fill="auto"/>
          </w:tcPr>
          <w:p w14:paraId="4E5F7A95" w14:textId="364E154E" w:rsidR="00410DDC" w:rsidRPr="000B3F4B" w:rsidRDefault="3A996D3B" w:rsidP="000B3F4B">
            <w:pPr>
              <w:spacing w:before="120"/>
              <w:jc w:val="left"/>
              <w:rPr>
                <w:sz w:val="18"/>
                <w:szCs w:val="18"/>
              </w:rPr>
            </w:pPr>
            <w:r w:rsidRPr="000B3F4B">
              <w:rPr>
                <w:sz w:val="18"/>
                <w:szCs w:val="18"/>
              </w:rPr>
              <w:t>Équipement et fournitures</w:t>
            </w:r>
          </w:p>
        </w:tc>
        <w:tc>
          <w:tcPr>
            <w:tcW w:w="1703" w:type="dxa"/>
            <w:shd w:val="clear" w:color="auto" w:fill="auto"/>
          </w:tcPr>
          <w:p w14:paraId="12AA7CD4" w14:textId="782C1646" w:rsidR="00410DDC" w:rsidRPr="000B3F4B" w:rsidRDefault="00410DDC" w:rsidP="000B3F4B">
            <w:pPr>
              <w:spacing w:before="120"/>
              <w:jc w:val="left"/>
              <w:rPr>
                <w:b/>
                <w:sz w:val="18"/>
                <w:szCs w:val="18"/>
              </w:rPr>
            </w:pPr>
          </w:p>
        </w:tc>
      </w:tr>
      <w:tr w:rsidR="00410DDC" w:rsidRPr="008A0D8B" w14:paraId="025070DD"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1E1CC056" w14:textId="77777777" w:rsidR="00410DDC" w:rsidRPr="000B3F4B" w:rsidRDefault="00410DDC" w:rsidP="000B3F4B">
            <w:pPr>
              <w:spacing w:before="120"/>
              <w:jc w:val="left"/>
              <w:rPr>
                <w:sz w:val="18"/>
                <w:szCs w:val="18"/>
              </w:rPr>
            </w:pPr>
          </w:p>
        </w:tc>
        <w:tc>
          <w:tcPr>
            <w:tcW w:w="4533" w:type="dxa"/>
            <w:vMerge/>
          </w:tcPr>
          <w:p w14:paraId="500B59CA" w14:textId="77777777" w:rsidR="00410DDC" w:rsidRPr="000B3F4B" w:rsidRDefault="00410DDC" w:rsidP="000B3F4B">
            <w:pPr>
              <w:spacing w:before="120"/>
              <w:jc w:val="left"/>
              <w:rPr>
                <w:sz w:val="18"/>
                <w:szCs w:val="18"/>
              </w:rPr>
            </w:pPr>
          </w:p>
        </w:tc>
        <w:tc>
          <w:tcPr>
            <w:tcW w:w="1702" w:type="dxa"/>
            <w:shd w:val="clear" w:color="auto" w:fill="auto"/>
          </w:tcPr>
          <w:p w14:paraId="245AC989" w14:textId="32C79D60" w:rsidR="00410DDC" w:rsidRPr="000B3F4B" w:rsidRDefault="3A996D3B" w:rsidP="000B3F4B">
            <w:pPr>
              <w:spacing w:before="120"/>
              <w:jc w:val="left"/>
              <w:rPr>
                <w:sz w:val="18"/>
                <w:szCs w:val="18"/>
              </w:rPr>
            </w:pPr>
            <w:r w:rsidRPr="000B3F4B">
              <w:rPr>
                <w:sz w:val="18"/>
                <w:szCs w:val="18"/>
              </w:rPr>
              <w:t>Bureau local</w:t>
            </w:r>
          </w:p>
        </w:tc>
        <w:tc>
          <w:tcPr>
            <w:tcW w:w="1703" w:type="dxa"/>
            <w:shd w:val="clear" w:color="auto" w:fill="auto"/>
          </w:tcPr>
          <w:p w14:paraId="5E807D36" w14:textId="0E85214A" w:rsidR="00410DDC" w:rsidRPr="000B3F4B" w:rsidRDefault="00410DDC" w:rsidP="000B3F4B">
            <w:pPr>
              <w:spacing w:before="120"/>
              <w:jc w:val="left"/>
              <w:rPr>
                <w:b/>
                <w:sz w:val="18"/>
                <w:szCs w:val="18"/>
              </w:rPr>
            </w:pPr>
          </w:p>
        </w:tc>
      </w:tr>
      <w:tr w:rsidR="00410DDC" w:rsidRPr="008A0D8B" w14:paraId="1AC13ED9" w14:textId="77777777" w:rsidTr="190BD64E">
        <w:tblPrEx>
          <w:tblBorders>
            <w:insideH w:val="single" w:sz="4" w:space="0" w:color="auto"/>
            <w:insideV w:val="single" w:sz="4" w:space="0" w:color="auto"/>
          </w:tblBorders>
          <w:shd w:val="clear" w:color="auto" w:fill="auto"/>
        </w:tblPrEx>
        <w:trPr>
          <w:trHeight w:val="162"/>
        </w:trPr>
        <w:tc>
          <w:tcPr>
            <w:tcW w:w="1276" w:type="dxa"/>
            <w:vMerge/>
          </w:tcPr>
          <w:p w14:paraId="63068581" w14:textId="77777777" w:rsidR="00410DDC" w:rsidRPr="000B3F4B" w:rsidRDefault="00410DDC" w:rsidP="000B3F4B">
            <w:pPr>
              <w:spacing w:before="120"/>
              <w:jc w:val="left"/>
              <w:rPr>
                <w:sz w:val="18"/>
                <w:szCs w:val="18"/>
              </w:rPr>
            </w:pPr>
          </w:p>
        </w:tc>
        <w:tc>
          <w:tcPr>
            <w:tcW w:w="4533" w:type="dxa"/>
            <w:vMerge/>
          </w:tcPr>
          <w:p w14:paraId="0C3CA10D" w14:textId="77777777" w:rsidR="00410DDC" w:rsidRPr="000B3F4B" w:rsidRDefault="00410DDC" w:rsidP="000B3F4B">
            <w:pPr>
              <w:spacing w:before="120"/>
              <w:jc w:val="left"/>
              <w:rPr>
                <w:sz w:val="18"/>
                <w:szCs w:val="18"/>
              </w:rPr>
            </w:pPr>
          </w:p>
        </w:tc>
        <w:tc>
          <w:tcPr>
            <w:tcW w:w="1702" w:type="dxa"/>
            <w:shd w:val="clear" w:color="auto" w:fill="auto"/>
          </w:tcPr>
          <w:p w14:paraId="5E85C90B" w14:textId="44A99AB2" w:rsidR="00410DDC" w:rsidRPr="000B3F4B" w:rsidRDefault="05131CD0" w:rsidP="000B3F4B">
            <w:pPr>
              <w:spacing w:before="120"/>
              <w:jc w:val="left"/>
              <w:rPr>
                <w:sz w:val="18"/>
                <w:szCs w:val="18"/>
              </w:rPr>
            </w:pPr>
            <w:r w:rsidRPr="000B3F4B">
              <w:rPr>
                <w:sz w:val="18"/>
                <w:szCs w:val="18"/>
              </w:rPr>
              <w:t xml:space="preserve">Etc. </w:t>
            </w:r>
          </w:p>
        </w:tc>
        <w:tc>
          <w:tcPr>
            <w:tcW w:w="1703" w:type="dxa"/>
            <w:shd w:val="clear" w:color="auto" w:fill="auto"/>
          </w:tcPr>
          <w:p w14:paraId="0CFB2B85" w14:textId="4B2827A5" w:rsidR="00410DDC" w:rsidRPr="000B3F4B" w:rsidRDefault="00410DDC" w:rsidP="000B3F4B">
            <w:pPr>
              <w:spacing w:before="120"/>
              <w:jc w:val="left"/>
              <w:rPr>
                <w:b/>
                <w:sz w:val="18"/>
                <w:szCs w:val="18"/>
              </w:rPr>
            </w:pPr>
          </w:p>
        </w:tc>
      </w:tr>
      <w:tr w:rsidR="00410DDC" w:rsidRPr="008A0D8B" w14:paraId="58120BF3" w14:textId="77777777" w:rsidTr="190BD64E">
        <w:tblPrEx>
          <w:tblBorders>
            <w:insideH w:val="single" w:sz="4" w:space="0" w:color="auto"/>
            <w:insideV w:val="single" w:sz="4" w:space="0" w:color="auto"/>
          </w:tblBorders>
          <w:shd w:val="clear" w:color="auto" w:fill="auto"/>
        </w:tblPrEx>
        <w:trPr>
          <w:trHeight w:val="517"/>
        </w:trPr>
        <w:tc>
          <w:tcPr>
            <w:tcW w:w="1276" w:type="dxa"/>
            <w:vMerge/>
          </w:tcPr>
          <w:p w14:paraId="4660B833" w14:textId="77777777" w:rsidR="00410DDC" w:rsidRPr="000B3F4B" w:rsidRDefault="00410DDC" w:rsidP="000B3F4B">
            <w:pPr>
              <w:spacing w:before="120"/>
              <w:jc w:val="left"/>
              <w:rPr>
                <w:sz w:val="18"/>
                <w:szCs w:val="18"/>
              </w:rPr>
            </w:pPr>
          </w:p>
        </w:tc>
        <w:tc>
          <w:tcPr>
            <w:tcW w:w="4533" w:type="dxa"/>
            <w:shd w:val="clear" w:color="auto" w:fill="auto"/>
          </w:tcPr>
          <w:p w14:paraId="078761D6" w14:textId="77777777" w:rsidR="00410DDC" w:rsidRPr="000B3F4B" w:rsidRDefault="00410DDC" w:rsidP="000B3F4B">
            <w:pPr>
              <w:spacing w:before="120"/>
              <w:jc w:val="left"/>
              <w:rPr>
                <w:sz w:val="18"/>
                <w:szCs w:val="18"/>
              </w:rPr>
            </w:pPr>
            <w:r w:rsidRPr="000B3F4B">
              <w:rPr>
                <w:sz w:val="18"/>
                <w:szCs w:val="18"/>
              </w:rPr>
              <w:t xml:space="preserve">14. Dans quelle mesure les opérations liées au projet ont-elles été effectuées en espèces?  </w:t>
            </w:r>
          </w:p>
        </w:tc>
        <w:tc>
          <w:tcPr>
            <w:tcW w:w="3405" w:type="dxa"/>
            <w:gridSpan w:val="2"/>
            <w:shd w:val="clear" w:color="auto" w:fill="auto"/>
          </w:tcPr>
          <w:p w14:paraId="6FC0F208" w14:textId="77777777" w:rsidR="00410DDC" w:rsidRPr="000B3F4B" w:rsidRDefault="00410DDC" w:rsidP="000B3F4B">
            <w:pPr>
              <w:spacing w:before="120"/>
              <w:jc w:val="left"/>
              <w:rPr>
                <w:b/>
                <w:sz w:val="18"/>
                <w:szCs w:val="18"/>
              </w:rPr>
            </w:pPr>
            <w:r w:rsidRPr="000B3F4B">
              <w:rPr>
                <w:b/>
                <w:sz w:val="18"/>
                <w:szCs w:val="18"/>
              </w:rPr>
              <w:t>[</w:t>
            </w:r>
            <w:r w:rsidRPr="000B3F4B">
              <w:rPr>
                <w:b/>
                <w:sz w:val="18"/>
                <w:szCs w:val="18"/>
                <w:shd w:val="clear" w:color="auto" w:fill="D9D9D9" w:themeFill="background1" w:themeFillShade="D9"/>
              </w:rPr>
              <w:t>large, moyenne, faible</w:t>
            </w:r>
            <w:r w:rsidRPr="000B3F4B">
              <w:rPr>
                <w:b/>
                <w:sz w:val="18"/>
                <w:szCs w:val="18"/>
              </w:rPr>
              <w:t>]</w:t>
            </w:r>
          </w:p>
        </w:tc>
      </w:tr>
      <w:tr w:rsidR="00410DDC" w:rsidRPr="008A0D8B" w14:paraId="3B0C4F8A" w14:textId="77777777" w:rsidTr="190BD64E">
        <w:tblPrEx>
          <w:tblBorders>
            <w:insideH w:val="single" w:sz="4" w:space="0" w:color="auto"/>
            <w:insideV w:val="single" w:sz="4" w:space="0" w:color="auto"/>
          </w:tblBorders>
          <w:shd w:val="clear" w:color="auto" w:fill="auto"/>
        </w:tblPrEx>
        <w:trPr>
          <w:trHeight w:val="517"/>
        </w:trPr>
        <w:tc>
          <w:tcPr>
            <w:tcW w:w="1276" w:type="dxa"/>
            <w:vMerge/>
          </w:tcPr>
          <w:p w14:paraId="47614A9C" w14:textId="77777777" w:rsidR="00410DDC" w:rsidRPr="000B3F4B" w:rsidRDefault="00410DDC" w:rsidP="000B3F4B">
            <w:pPr>
              <w:spacing w:before="120"/>
              <w:jc w:val="left"/>
              <w:rPr>
                <w:sz w:val="18"/>
                <w:szCs w:val="18"/>
              </w:rPr>
            </w:pPr>
          </w:p>
        </w:tc>
        <w:tc>
          <w:tcPr>
            <w:tcW w:w="4533" w:type="dxa"/>
            <w:shd w:val="clear" w:color="auto" w:fill="auto"/>
          </w:tcPr>
          <w:p w14:paraId="7A781AA2" w14:textId="77777777" w:rsidR="00410DDC" w:rsidRPr="000B3F4B" w:rsidRDefault="00410DDC" w:rsidP="000B3F4B">
            <w:pPr>
              <w:spacing w:before="120"/>
              <w:jc w:val="left"/>
              <w:rPr>
                <w:sz w:val="18"/>
                <w:szCs w:val="18"/>
              </w:rPr>
            </w:pPr>
            <w:r w:rsidRPr="000B3F4B">
              <w:rPr>
                <w:sz w:val="18"/>
                <w:szCs w:val="18"/>
              </w:rPr>
              <w:t xml:space="preserve">15. Dans quelles devises les dépenses ont-elles été engagées? </w:t>
            </w:r>
          </w:p>
        </w:tc>
        <w:tc>
          <w:tcPr>
            <w:tcW w:w="3405" w:type="dxa"/>
            <w:gridSpan w:val="2"/>
            <w:shd w:val="clear" w:color="auto" w:fill="auto"/>
          </w:tcPr>
          <w:p w14:paraId="6CA2C27E" w14:textId="77777777" w:rsidR="00410DDC" w:rsidRPr="000B3F4B" w:rsidRDefault="00410DDC" w:rsidP="000B3F4B">
            <w:pPr>
              <w:spacing w:before="120"/>
              <w:jc w:val="left"/>
              <w:rPr>
                <w:b/>
                <w:sz w:val="18"/>
                <w:szCs w:val="18"/>
              </w:rPr>
            </w:pPr>
          </w:p>
        </w:tc>
      </w:tr>
      <w:tr w:rsidR="00410DDC" w:rsidRPr="008A0D8B" w14:paraId="71ADA4BF" w14:textId="77777777" w:rsidTr="190BD64E">
        <w:tblPrEx>
          <w:tblBorders>
            <w:insideH w:val="single" w:sz="4" w:space="0" w:color="auto"/>
            <w:insideV w:val="single" w:sz="4" w:space="0" w:color="auto"/>
          </w:tblBorders>
          <w:shd w:val="clear" w:color="auto" w:fill="auto"/>
        </w:tblPrEx>
        <w:trPr>
          <w:trHeight w:val="550"/>
        </w:trPr>
        <w:tc>
          <w:tcPr>
            <w:tcW w:w="1276" w:type="dxa"/>
            <w:vMerge/>
          </w:tcPr>
          <w:p w14:paraId="62542D09" w14:textId="77777777" w:rsidR="00410DDC" w:rsidRPr="000B3F4B" w:rsidRDefault="00410DDC" w:rsidP="000B3F4B">
            <w:pPr>
              <w:spacing w:before="120"/>
              <w:jc w:val="left"/>
              <w:rPr>
                <w:sz w:val="18"/>
                <w:szCs w:val="18"/>
              </w:rPr>
            </w:pPr>
          </w:p>
        </w:tc>
        <w:tc>
          <w:tcPr>
            <w:tcW w:w="4533" w:type="dxa"/>
            <w:shd w:val="clear" w:color="auto" w:fill="auto"/>
          </w:tcPr>
          <w:p w14:paraId="52508C2F" w14:textId="77777777" w:rsidR="00410DDC" w:rsidRPr="000B3F4B" w:rsidRDefault="00410DDC" w:rsidP="000B3F4B">
            <w:pPr>
              <w:spacing w:before="120"/>
              <w:jc w:val="left"/>
              <w:rPr>
                <w:sz w:val="18"/>
                <w:szCs w:val="18"/>
              </w:rPr>
            </w:pPr>
            <w:r w:rsidRPr="000B3F4B">
              <w:rPr>
                <w:sz w:val="18"/>
                <w:szCs w:val="18"/>
              </w:rPr>
              <w:t xml:space="preserve">16. Dans quelle devise le rapport est-il présenté? </w:t>
            </w:r>
          </w:p>
        </w:tc>
        <w:tc>
          <w:tcPr>
            <w:tcW w:w="3405" w:type="dxa"/>
            <w:gridSpan w:val="2"/>
            <w:shd w:val="clear" w:color="auto" w:fill="auto"/>
          </w:tcPr>
          <w:p w14:paraId="771EBFB6" w14:textId="77777777" w:rsidR="00410DDC" w:rsidRPr="000B3F4B" w:rsidRDefault="00410DDC" w:rsidP="000B3F4B">
            <w:pPr>
              <w:spacing w:before="120"/>
              <w:jc w:val="left"/>
              <w:rPr>
                <w:b/>
                <w:sz w:val="18"/>
                <w:szCs w:val="18"/>
              </w:rPr>
            </w:pPr>
          </w:p>
        </w:tc>
      </w:tr>
      <w:tr w:rsidR="00830CE6" w:rsidRPr="008A0D8B" w14:paraId="32074195" w14:textId="77777777" w:rsidTr="190BD64E">
        <w:tblPrEx>
          <w:tblBorders>
            <w:insideH w:val="single" w:sz="4" w:space="0" w:color="auto"/>
            <w:insideV w:val="single" w:sz="4" w:space="0" w:color="auto"/>
          </w:tblBorders>
          <w:shd w:val="clear" w:color="auto" w:fill="auto"/>
        </w:tblPrEx>
        <w:trPr>
          <w:trHeight w:val="550"/>
        </w:trPr>
        <w:tc>
          <w:tcPr>
            <w:tcW w:w="1276" w:type="dxa"/>
            <w:shd w:val="clear" w:color="auto" w:fill="auto"/>
          </w:tcPr>
          <w:p w14:paraId="2D962880" w14:textId="77777777" w:rsidR="00830CE6" w:rsidRPr="000B3F4B" w:rsidRDefault="00830CE6" w:rsidP="000B3F4B">
            <w:pPr>
              <w:spacing w:before="120"/>
              <w:jc w:val="left"/>
              <w:rPr>
                <w:sz w:val="18"/>
                <w:szCs w:val="18"/>
              </w:rPr>
            </w:pPr>
          </w:p>
        </w:tc>
        <w:tc>
          <w:tcPr>
            <w:tcW w:w="4533" w:type="dxa"/>
            <w:shd w:val="clear" w:color="auto" w:fill="auto"/>
          </w:tcPr>
          <w:p w14:paraId="749C8CBD" w14:textId="77777777" w:rsidR="00830CE6" w:rsidRPr="000B3F4B" w:rsidRDefault="00830CE6" w:rsidP="000B3F4B">
            <w:pPr>
              <w:spacing w:before="120"/>
              <w:jc w:val="left"/>
              <w:rPr>
                <w:sz w:val="18"/>
                <w:szCs w:val="18"/>
              </w:rPr>
            </w:pPr>
            <w:r w:rsidRPr="000B3F4B">
              <w:rPr>
                <w:sz w:val="18"/>
                <w:szCs w:val="18"/>
              </w:rPr>
              <w:t>17. Combien d’autres rapports financiers le coordonnateur a-t-il déjà présentés dans le cadre de ce contrat?</w:t>
            </w:r>
          </w:p>
        </w:tc>
        <w:tc>
          <w:tcPr>
            <w:tcW w:w="3405" w:type="dxa"/>
            <w:gridSpan w:val="2"/>
            <w:shd w:val="clear" w:color="auto" w:fill="auto"/>
          </w:tcPr>
          <w:p w14:paraId="34D0317C" w14:textId="77777777" w:rsidR="00830CE6" w:rsidRPr="000B3F4B" w:rsidRDefault="00830CE6" w:rsidP="000B3F4B">
            <w:pPr>
              <w:spacing w:before="120"/>
              <w:jc w:val="left"/>
              <w:rPr>
                <w:b/>
                <w:sz w:val="18"/>
                <w:szCs w:val="18"/>
              </w:rPr>
            </w:pPr>
          </w:p>
        </w:tc>
      </w:tr>
    </w:tbl>
    <w:p w14:paraId="5B6BBB4E" w14:textId="77777777" w:rsidR="00830CE6" w:rsidRPr="008A0D8B" w:rsidRDefault="00830CE6" w:rsidP="00830CE6"/>
    <w:tbl>
      <w:tblPr>
        <w:tblW w:w="9214" w:type="dxa"/>
        <w:tblInd w:w="108" w:type="dxa"/>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533"/>
        <w:gridCol w:w="3405"/>
      </w:tblGrid>
      <w:tr w:rsidR="00830CE6" w:rsidRPr="008A0D8B" w14:paraId="71DB8E71" w14:textId="77777777" w:rsidTr="3C6146B0">
        <w:trPr>
          <w:trHeight w:val="517"/>
        </w:trPr>
        <w:tc>
          <w:tcPr>
            <w:tcW w:w="9214" w:type="dxa"/>
            <w:gridSpan w:val="3"/>
            <w:shd w:val="clear" w:color="auto" w:fill="BFBFBF" w:themeFill="background1" w:themeFillShade="BF"/>
            <w:vAlign w:val="center"/>
          </w:tcPr>
          <w:p w14:paraId="4EFD98CB" w14:textId="77777777" w:rsidR="00830CE6" w:rsidRPr="008A0D8B" w:rsidRDefault="00830CE6" w:rsidP="3C6146B0">
            <w:pPr>
              <w:spacing w:before="120"/>
              <w:rPr>
                <w:b/>
                <w:bCs/>
                <w:sz w:val="20"/>
              </w:rPr>
            </w:pPr>
            <w:r w:rsidRPr="008A0D8B">
              <w:rPr>
                <w:b/>
                <w:sz w:val="20"/>
              </w:rPr>
              <w:t>D</w:t>
            </w:r>
            <w:bookmarkStart w:id="173" w:name="_Hlk152604819"/>
            <w:r w:rsidRPr="008A0D8B">
              <w:tab/>
            </w:r>
            <w:bookmarkEnd w:id="173"/>
            <w:r w:rsidRPr="008A0D8B">
              <w:rPr>
                <w:b/>
                <w:sz w:val="20"/>
              </w:rPr>
              <w:t>Marchés</w:t>
            </w:r>
          </w:p>
        </w:tc>
      </w:tr>
      <w:tr w:rsidR="00830CE6" w:rsidRPr="008A0D8B" w14:paraId="0CEA7F1A" w14:textId="77777777" w:rsidTr="3C6146B0">
        <w:trPr>
          <w:trHeight w:val="517"/>
        </w:trPr>
        <w:tc>
          <w:tcPr>
            <w:tcW w:w="1276" w:type="dxa"/>
            <w:vMerge w:val="restart"/>
            <w:shd w:val="clear" w:color="auto" w:fill="auto"/>
          </w:tcPr>
          <w:p w14:paraId="0EF47812" w14:textId="77777777" w:rsidR="00830CE6" w:rsidRPr="000B3F4B" w:rsidRDefault="00830CE6" w:rsidP="000B3F4B">
            <w:pPr>
              <w:spacing w:before="120"/>
              <w:jc w:val="left"/>
              <w:rPr>
                <w:sz w:val="18"/>
                <w:szCs w:val="18"/>
              </w:rPr>
            </w:pPr>
            <w:r w:rsidRPr="000B3F4B">
              <w:rPr>
                <w:sz w:val="18"/>
                <w:szCs w:val="18"/>
              </w:rPr>
              <w:t>Marchés</w:t>
            </w:r>
          </w:p>
          <w:p w14:paraId="53AEF71F" w14:textId="77777777" w:rsidR="00830CE6" w:rsidRPr="000B3F4B" w:rsidRDefault="00830CE6" w:rsidP="000B3F4B">
            <w:pPr>
              <w:spacing w:before="120"/>
              <w:jc w:val="left"/>
              <w:rPr>
                <w:sz w:val="18"/>
                <w:szCs w:val="18"/>
              </w:rPr>
            </w:pPr>
          </w:p>
        </w:tc>
        <w:tc>
          <w:tcPr>
            <w:tcW w:w="4533" w:type="dxa"/>
            <w:shd w:val="clear" w:color="auto" w:fill="auto"/>
          </w:tcPr>
          <w:p w14:paraId="7A4B3D05" w14:textId="77777777" w:rsidR="00830CE6" w:rsidRPr="000B3F4B" w:rsidRDefault="00830CE6" w:rsidP="000B3F4B">
            <w:pPr>
              <w:spacing w:before="120"/>
              <w:jc w:val="left"/>
              <w:rPr>
                <w:sz w:val="18"/>
                <w:szCs w:val="18"/>
              </w:rPr>
            </w:pPr>
            <w:r w:rsidRPr="000B3F4B">
              <w:rPr>
                <w:sz w:val="18"/>
                <w:szCs w:val="18"/>
              </w:rPr>
              <w:t>18. Combien de procédures de passation de marchés ont-elles été exécutées au cours de la période couverte par le rapport financier?</w:t>
            </w:r>
          </w:p>
        </w:tc>
        <w:tc>
          <w:tcPr>
            <w:tcW w:w="3405" w:type="dxa"/>
            <w:shd w:val="clear" w:color="auto" w:fill="auto"/>
          </w:tcPr>
          <w:p w14:paraId="3370E413" w14:textId="77777777" w:rsidR="00830CE6" w:rsidRPr="008A0D8B" w:rsidRDefault="00830CE6" w:rsidP="00830CE6">
            <w:pPr>
              <w:spacing w:before="120"/>
              <w:rPr>
                <w:b/>
                <w:sz w:val="16"/>
                <w:szCs w:val="16"/>
              </w:rPr>
            </w:pPr>
          </w:p>
        </w:tc>
      </w:tr>
      <w:tr w:rsidR="00830CE6" w:rsidRPr="008A0D8B" w14:paraId="6AACF253" w14:textId="77777777" w:rsidTr="3C6146B0">
        <w:trPr>
          <w:trHeight w:val="517"/>
        </w:trPr>
        <w:tc>
          <w:tcPr>
            <w:tcW w:w="1276" w:type="dxa"/>
            <w:vMerge/>
          </w:tcPr>
          <w:p w14:paraId="1B1AC5E4" w14:textId="77777777" w:rsidR="00830CE6" w:rsidRPr="000B3F4B" w:rsidRDefault="00830CE6" w:rsidP="000B3F4B">
            <w:pPr>
              <w:spacing w:before="120"/>
              <w:jc w:val="left"/>
              <w:rPr>
                <w:sz w:val="18"/>
                <w:szCs w:val="18"/>
              </w:rPr>
            </w:pPr>
          </w:p>
        </w:tc>
        <w:tc>
          <w:tcPr>
            <w:tcW w:w="4533" w:type="dxa"/>
            <w:shd w:val="clear" w:color="auto" w:fill="auto"/>
          </w:tcPr>
          <w:p w14:paraId="6D266D34" w14:textId="77777777" w:rsidR="00830CE6" w:rsidRPr="000B3F4B" w:rsidRDefault="00830CE6" w:rsidP="000B3F4B">
            <w:pPr>
              <w:spacing w:before="120"/>
              <w:jc w:val="left"/>
              <w:rPr>
                <w:sz w:val="18"/>
                <w:szCs w:val="18"/>
              </w:rPr>
            </w:pPr>
            <w:r w:rsidRPr="000B3F4B">
              <w:rPr>
                <w:sz w:val="18"/>
                <w:szCs w:val="18"/>
              </w:rPr>
              <w:t>19. La Commission européenne a-t-elle pris part à l’une des procédures de passation de marchés évoquées à la question 18 (par ex. contrôles ex ante ou dérogations à la règle d’origine)?</w:t>
            </w:r>
          </w:p>
        </w:tc>
        <w:tc>
          <w:tcPr>
            <w:tcW w:w="3405" w:type="dxa"/>
            <w:shd w:val="clear" w:color="auto" w:fill="auto"/>
          </w:tcPr>
          <w:p w14:paraId="763858A0" w14:textId="77777777" w:rsidR="00830CE6" w:rsidRPr="008A0D8B" w:rsidRDefault="00830CE6" w:rsidP="00830CE6">
            <w:pPr>
              <w:spacing w:before="120"/>
              <w:rPr>
                <w:b/>
                <w:sz w:val="16"/>
                <w:szCs w:val="16"/>
              </w:rPr>
            </w:pPr>
          </w:p>
        </w:tc>
      </w:tr>
      <w:tr w:rsidR="00830CE6" w:rsidRPr="008A0D8B" w14:paraId="24D2417B" w14:textId="77777777" w:rsidTr="3C6146B0">
        <w:trPr>
          <w:trHeight w:val="517"/>
        </w:trPr>
        <w:tc>
          <w:tcPr>
            <w:tcW w:w="1276" w:type="dxa"/>
            <w:vMerge/>
          </w:tcPr>
          <w:p w14:paraId="07D95244" w14:textId="77777777" w:rsidR="00830CE6" w:rsidRPr="000B3F4B" w:rsidRDefault="00830CE6" w:rsidP="000B3F4B">
            <w:pPr>
              <w:spacing w:before="120"/>
              <w:jc w:val="left"/>
              <w:rPr>
                <w:sz w:val="18"/>
                <w:szCs w:val="18"/>
              </w:rPr>
            </w:pPr>
          </w:p>
        </w:tc>
        <w:tc>
          <w:tcPr>
            <w:tcW w:w="4533" w:type="dxa"/>
            <w:shd w:val="clear" w:color="auto" w:fill="auto"/>
          </w:tcPr>
          <w:p w14:paraId="3735B4B3" w14:textId="77777777" w:rsidR="00830CE6" w:rsidRPr="000B3F4B" w:rsidRDefault="00830CE6" w:rsidP="000B3F4B">
            <w:pPr>
              <w:spacing w:before="120"/>
              <w:jc w:val="left"/>
              <w:rPr>
                <w:sz w:val="18"/>
                <w:szCs w:val="18"/>
              </w:rPr>
            </w:pPr>
            <w:r w:rsidRPr="000B3F4B">
              <w:rPr>
                <w:sz w:val="18"/>
                <w:szCs w:val="18"/>
              </w:rPr>
              <w:t>20. Les travaux réalisés et les fournitures livrées dans le cadre du contrat le sont-ils en un point central ou dans des lieux dispersés?</w:t>
            </w:r>
          </w:p>
        </w:tc>
        <w:tc>
          <w:tcPr>
            <w:tcW w:w="3405" w:type="dxa"/>
            <w:shd w:val="clear" w:color="auto" w:fill="auto"/>
          </w:tcPr>
          <w:p w14:paraId="22620122" w14:textId="77777777" w:rsidR="00830CE6" w:rsidRPr="008A0D8B" w:rsidRDefault="00830CE6" w:rsidP="71970574">
            <w:pPr>
              <w:spacing w:before="120"/>
              <w:rPr>
                <w:b/>
                <w:bCs/>
                <w:sz w:val="16"/>
                <w:szCs w:val="16"/>
              </w:rPr>
            </w:pPr>
          </w:p>
        </w:tc>
      </w:tr>
    </w:tbl>
    <w:p w14:paraId="3126D424" w14:textId="77777777" w:rsidR="00830CE6" w:rsidRPr="008A0D8B" w:rsidRDefault="00830CE6" w:rsidP="00830CE6"/>
    <w:tbl>
      <w:tblPr>
        <w:tblW w:w="9251" w:type="dxa"/>
        <w:tblInd w:w="105" w:type="dxa"/>
        <w:tblLayout w:type="fixed"/>
        <w:tblLook w:val="01E0" w:firstRow="1" w:lastRow="1" w:firstColumn="1" w:lastColumn="1" w:noHBand="0" w:noVBand="0"/>
      </w:tblPr>
      <w:tblGrid>
        <w:gridCol w:w="1305"/>
        <w:gridCol w:w="4515"/>
        <w:gridCol w:w="3431"/>
      </w:tblGrid>
      <w:tr w:rsidR="05D0E1C5" w:rsidRPr="008A0D8B" w14:paraId="4D108660" w14:textId="77777777" w:rsidTr="0000444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9228534" w14:textId="5A2EEC52" w:rsidR="05D0E1C5" w:rsidRPr="008A0D8B" w:rsidRDefault="0B598A41" w:rsidP="3C6146B0">
            <w:pPr>
              <w:spacing w:before="120"/>
              <w:rPr>
                <w:rFonts w:eastAsia="Arial"/>
                <w:b/>
                <w:bCs/>
                <w:color w:val="000000" w:themeColor="text1"/>
                <w:sz w:val="20"/>
              </w:rPr>
            </w:pPr>
            <w:r w:rsidRPr="008A0D8B">
              <w:rPr>
                <w:b/>
                <w:color w:val="000000" w:themeColor="text1"/>
                <w:sz w:val="20"/>
              </w:rPr>
              <w:t>E</w:t>
            </w:r>
            <w:r w:rsidRPr="008A0D8B">
              <w:tab/>
            </w:r>
            <w:r w:rsidRPr="008A0D8B">
              <w:rPr>
                <w:b/>
                <w:color w:val="000000" w:themeColor="text1"/>
                <w:sz w:val="20"/>
              </w:rPr>
              <w:t>Sous-traitance</w:t>
            </w:r>
          </w:p>
        </w:tc>
      </w:tr>
      <w:tr w:rsidR="05D0E1C5" w:rsidRPr="000B3F4B" w14:paraId="76023E00" w14:textId="77777777" w:rsidTr="00004446">
        <w:trPr>
          <w:trHeight w:val="510"/>
        </w:trPr>
        <w:tc>
          <w:tcPr>
            <w:tcW w:w="1305" w:type="dxa"/>
            <w:tcBorders>
              <w:top w:val="single" w:sz="8" w:space="0" w:color="auto"/>
              <w:left w:val="nil"/>
              <w:bottom w:val="single" w:sz="8" w:space="0" w:color="auto"/>
              <w:right w:val="single" w:sz="8" w:space="0" w:color="auto"/>
            </w:tcBorders>
            <w:tcMar>
              <w:left w:w="108" w:type="dxa"/>
              <w:right w:w="108" w:type="dxa"/>
            </w:tcMar>
          </w:tcPr>
          <w:p w14:paraId="5CD670E3" w14:textId="000B728A" w:rsidR="05D0E1C5" w:rsidRPr="000B3F4B" w:rsidRDefault="0B598A41" w:rsidP="000B3F4B">
            <w:pPr>
              <w:spacing w:before="120"/>
              <w:jc w:val="left"/>
              <w:rPr>
                <w:rFonts w:eastAsia="Arial"/>
                <w:sz w:val="18"/>
                <w:szCs w:val="18"/>
              </w:rPr>
            </w:pPr>
            <w:r w:rsidRPr="000B3F4B">
              <w:rPr>
                <w:sz w:val="18"/>
                <w:szCs w:val="18"/>
              </w:rPr>
              <w:t>Sous-traitance</w:t>
            </w:r>
          </w:p>
        </w:tc>
        <w:tc>
          <w:tcPr>
            <w:tcW w:w="4515" w:type="dxa"/>
            <w:tcBorders>
              <w:top w:val="nil"/>
              <w:left w:val="single" w:sz="8" w:space="0" w:color="auto"/>
              <w:bottom w:val="single" w:sz="8" w:space="0" w:color="auto"/>
              <w:right w:val="single" w:sz="8" w:space="0" w:color="auto"/>
            </w:tcBorders>
            <w:tcMar>
              <w:left w:w="108" w:type="dxa"/>
              <w:right w:w="108" w:type="dxa"/>
            </w:tcMar>
          </w:tcPr>
          <w:p w14:paraId="3B77E840" w14:textId="7B76207E" w:rsidR="05D0E1C5" w:rsidRPr="000B3F4B" w:rsidRDefault="0B598A41" w:rsidP="000B3F4B">
            <w:pPr>
              <w:spacing w:before="120"/>
              <w:jc w:val="left"/>
              <w:rPr>
                <w:rFonts w:eastAsia="Arial"/>
                <w:sz w:val="18"/>
                <w:szCs w:val="18"/>
              </w:rPr>
            </w:pPr>
            <w:r w:rsidRPr="000B3F4B">
              <w:rPr>
                <w:sz w:val="18"/>
                <w:szCs w:val="18"/>
              </w:rPr>
              <w:t>21. Certaines activités liées à l’action ont-elles été sous-traitées?</w:t>
            </w:r>
          </w:p>
        </w:tc>
        <w:tc>
          <w:tcPr>
            <w:tcW w:w="3431" w:type="dxa"/>
            <w:tcBorders>
              <w:top w:val="nil"/>
              <w:left w:val="single" w:sz="8" w:space="0" w:color="auto"/>
              <w:bottom w:val="single" w:sz="8" w:space="0" w:color="auto"/>
              <w:right w:val="nil"/>
            </w:tcBorders>
            <w:tcMar>
              <w:left w:w="108" w:type="dxa"/>
              <w:right w:w="108" w:type="dxa"/>
            </w:tcMar>
          </w:tcPr>
          <w:p w14:paraId="3262D5BE" w14:textId="32182E77" w:rsidR="05D0E1C5" w:rsidRPr="000B3F4B" w:rsidRDefault="05D0E1C5" w:rsidP="000B3F4B">
            <w:pPr>
              <w:spacing w:before="120"/>
              <w:jc w:val="left"/>
              <w:rPr>
                <w:rFonts w:eastAsia="Arial"/>
                <w:b/>
                <w:bCs/>
                <w:sz w:val="18"/>
                <w:szCs w:val="18"/>
              </w:rPr>
            </w:pPr>
          </w:p>
        </w:tc>
      </w:tr>
    </w:tbl>
    <w:p w14:paraId="25B59633" w14:textId="652DCCED" w:rsidR="05D0E1C5" w:rsidRPr="000B3F4B" w:rsidRDefault="05D0E1C5" w:rsidP="000B3F4B">
      <w:pPr>
        <w:jc w:val="left"/>
        <w:rPr>
          <w:sz w:val="18"/>
          <w:szCs w:val="18"/>
        </w:rPr>
      </w:pPr>
    </w:p>
    <w:tbl>
      <w:tblPr>
        <w:tblW w:w="9251" w:type="dxa"/>
        <w:tblInd w:w="105" w:type="dxa"/>
        <w:tblLayout w:type="fixed"/>
        <w:tblLook w:val="01E0" w:firstRow="1" w:lastRow="1" w:firstColumn="1" w:lastColumn="1" w:noHBand="0" w:noVBand="0"/>
      </w:tblPr>
      <w:tblGrid>
        <w:gridCol w:w="1313"/>
        <w:gridCol w:w="4536"/>
        <w:gridCol w:w="3402"/>
      </w:tblGrid>
      <w:tr w:rsidR="05D0E1C5" w:rsidRPr="000B3F4B" w14:paraId="7D961AB4" w14:textId="77777777" w:rsidTr="0000444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0401F93" w14:textId="324DF85A" w:rsidR="05D0E1C5" w:rsidRPr="000B3F4B" w:rsidRDefault="0B598A41" w:rsidP="000B3F4B">
            <w:pPr>
              <w:spacing w:before="120"/>
              <w:jc w:val="left"/>
              <w:rPr>
                <w:rFonts w:eastAsia="Arial"/>
                <w:b/>
                <w:bCs/>
                <w:color w:val="000000" w:themeColor="text1"/>
                <w:sz w:val="18"/>
                <w:szCs w:val="18"/>
              </w:rPr>
            </w:pPr>
            <w:r w:rsidRPr="000B3F4B">
              <w:rPr>
                <w:b/>
                <w:color w:val="000000" w:themeColor="text1"/>
                <w:sz w:val="18"/>
                <w:szCs w:val="18"/>
              </w:rPr>
              <w:t>F</w:t>
            </w:r>
            <w:r w:rsidRPr="000B3F4B">
              <w:rPr>
                <w:sz w:val="18"/>
                <w:szCs w:val="18"/>
              </w:rPr>
              <w:tab/>
            </w:r>
            <w:r w:rsidRPr="000B3F4B">
              <w:rPr>
                <w:b/>
                <w:color w:val="000000" w:themeColor="text1"/>
                <w:sz w:val="18"/>
                <w:szCs w:val="18"/>
              </w:rPr>
              <w:t>Soutien financier à des tiers</w:t>
            </w:r>
          </w:p>
        </w:tc>
      </w:tr>
      <w:tr w:rsidR="05D0E1C5" w:rsidRPr="000B3F4B" w14:paraId="34A1D6E4" w14:textId="77777777" w:rsidTr="00004446">
        <w:trPr>
          <w:trHeight w:val="510"/>
        </w:trPr>
        <w:tc>
          <w:tcPr>
            <w:tcW w:w="1313" w:type="dxa"/>
            <w:tcBorders>
              <w:top w:val="single" w:sz="8" w:space="0" w:color="auto"/>
              <w:left w:val="nil"/>
              <w:bottom w:val="single" w:sz="8" w:space="0" w:color="auto"/>
              <w:right w:val="single" w:sz="8" w:space="0" w:color="auto"/>
            </w:tcBorders>
            <w:tcMar>
              <w:left w:w="108" w:type="dxa"/>
              <w:right w:w="108" w:type="dxa"/>
            </w:tcMar>
          </w:tcPr>
          <w:p w14:paraId="18E1941E" w14:textId="1D973990" w:rsidR="05D0E1C5" w:rsidRPr="000B3F4B" w:rsidRDefault="0B598A41" w:rsidP="000B3F4B">
            <w:pPr>
              <w:spacing w:before="120"/>
              <w:jc w:val="left"/>
              <w:rPr>
                <w:rFonts w:eastAsia="Arial"/>
                <w:sz w:val="18"/>
                <w:szCs w:val="18"/>
              </w:rPr>
            </w:pPr>
            <w:r w:rsidRPr="000B3F4B">
              <w:rPr>
                <w:sz w:val="18"/>
                <w:szCs w:val="18"/>
              </w:rPr>
              <w:t>Soutien financier à des tiers</w:t>
            </w:r>
          </w:p>
        </w:tc>
        <w:tc>
          <w:tcPr>
            <w:tcW w:w="4536" w:type="dxa"/>
            <w:tcBorders>
              <w:top w:val="nil"/>
              <w:left w:val="single" w:sz="8" w:space="0" w:color="auto"/>
              <w:bottom w:val="single" w:sz="8" w:space="0" w:color="auto"/>
              <w:right w:val="single" w:sz="8" w:space="0" w:color="auto"/>
            </w:tcBorders>
            <w:tcMar>
              <w:left w:w="108" w:type="dxa"/>
              <w:right w:w="108" w:type="dxa"/>
            </w:tcMar>
          </w:tcPr>
          <w:p w14:paraId="1ABB73C7" w14:textId="4020B1F1" w:rsidR="05D0E1C5" w:rsidRPr="000B3F4B" w:rsidRDefault="0B598A41" w:rsidP="000B3F4B">
            <w:pPr>
              <w:spacing w:before="120"/>
              <w:jc w:val="left"/>
              <w:rPr>
                <w:rFonts w:eastAsia="Arial"/>
                <w:sz w:val="18"/>
                <w:szCs w:val="18"/>
              </w:rPr>
            </w:pPr>
            <w:r w:rsidRPr="000B3F4B">
              <w:rPr>
                <w:sz w:val="18"/>
                <w:szCs w:val="18"/>
              </w:rPr>
              <w:t>22. Un soutien financier a-t-il été accordé à des tiers?</w:t>
            </w:r>
          </w:p>
        </w:tc>
        <w:tc>
          <w:tcPr>
            <w:tcW w:w="3402" w:type="dxa"/>
            <w:tcBorders>
              <w:top w:val="nil"/>
              <w:left w:val="single" w:sz="8" w:space="0" w:color="auto"/>
              <w:bottom w:val="single" w:sz="8" w:space="0" w:color="auto"/>
              <w:right w:val="nil"/>
            </w:tcBorders>
            <w:tcMar>
              <w:left w:w="108" w:type="dxa"/>
              <w:right w:w="108" w:type="dxa"/>
            </w:tcMar>
          </w:tcPr>
          <w:p w14:paraId="4B152126" w14:textId="119D282E" w:rsidR="05D0E1C5" w:rsidRPr="000B3F4B" w:rsidRDefault="05D0E1C5" w:rsidP="000B3F4B">
            <w:pPr>
              <w:spacing w:before="120"/>
              <w:jc w:val="left"/>
              <w:rPr>
                <w:rFonts w:eastAsia="Arial"/>
                <w:b/>
                <w:bCs/>
                <w:sz w:val="18"/>
                <w:szCs w:val="18"/>
              </w:rPr>
            </w:pPr>
          </w:p>
        </w:tc>
      </w:tr>
    </w:tbl>
    <w:p w14:paraId="6D19BB7E" w14:textId="08EF7BC6" w:rsidR="05D0E1C5" w:rsidRPr="000B3F4B" w:rsidRDefault="05D0E1C5" w:rsidP="000B3F4B">
      <w:pPr>
        <w:jc w:val="left"/>
        <w:rPr>
          <w:sz w:val="18"/>
          <w:szCs w:val="18"/>
        </w:rPr>
      </w:pPr>
    </w:p>
    <w:tbl>
      <w:tblPr>
        <w:tblW w:w="9251" w:type="dxa"/>
        <w:tblInd w:w="105" w:type="dxa"/>
        <w:tblLayout w:type="fixed"/>
        <w:tblLook w:val="01E0" w:firstRow="1" w:lastRow="1" w:firstColumn="1" w:lastColumn="1" w:noHBand="0" w:noVBand="0"/>
      </w:tblPr>
      <w:tblGrid>
        <w:gridCol w:w="1313"/>
        <w:gridCol w:w="4536"/>
        <w:gridCol w:w="3402"/>
      </w:tblGrid>
      <w:tr w:rsidR="05D0E1C5" w:rsidRPr="000B3F4B" w14:paraId="666932CD" w14:textId="77777777" w:rsidTr="00004446">
        <w:trPr>
          <w:trHeight w:val="510"/>
        </w:trPr>
        <w:tc>
          <w:tcPr>
            <w:tcW w:w="9251" w:type="dxa"/>
            <w:gridSpan w:val="3"/>
            <w:tcBorders>
              <w:top w:val="single" w:sz="8" w:space="0" w:color="auto"/>
              <w:left w:val="nil"/>
              <w:bottom w:val="single" w:sz="8" w:space="0" w:color="auto"/>
              <w:right w:val="nil"/>
            </w:tcBorders>
            <w:shd w:val="clear" w:color="auto" w:fill="BFBFBF" w:themeFill="background1" w:themeFillShade="BF"/>
            <w:tcMar>
              <w:left w:w="108" w:type="dxa"/>
              <w:right w:w="108" w:type="dxa"/>
            </w:tcMar>
            <w:vAlign w:val="center"/>
          </w:tcPr>
          <w:p w14:paraId="7624FDFF" w14:textId="2CEC3F81" w:rsidR="05D0E1C5" w:rsidRPr="000B3F4B" w:rsidRDefault="0B598A41" w:rsidP="000B3F4B">
            <w:pPr>
              <w:spacing w:before="120"/>
              <w:jc w:val="left"/>
              <w:rPr>
                <w:rFonts w:eastAsia="Arial"/>
                <w:b/>
                <w:bCs/>
                <w:color w:val="000000" w:themeColor="text1"/>
                <w:sz w:val="18"/>
                <w:szCs w:val="18"/>
              </w:rPr>
            </w:pPr>
            <w:r w:rsidRPr="000B3F4B">
              <w:rPr>
                <w:b/>
                <w:color w:val="000000" w:themeColor="text1"/>
                <w:sz w:val="18"/>
                <w:szCs w:val="18"/>
              </w:rPr>
              <w:t>G</w:t>
            </w:r>
            <w:r w:rsidRPr="000B3F4B">
              <w:rPr>
                <w:sz w:val="18"/>
                <w:szCs w:val="18"/>
              </w:rPr>
              <w:tab/>
            </w:r>
            <w:r w:rsidRPr="000B3F4B">
              <w:rPr>
                <w:b/>
                <w:color w:val="000000" w:themeColor="text1"/>
                <w:sz w:val="18"/>
                <w:szCs w:val="18"/>
              </w:rPr>
              <w:t>Contributions en nature</w:t>
            </w:r>
          </w:p>
        </w:tc>
      </w:tr>
      <w:tr w:rsidR="05D0E1C5" w:rsidRPr="000B3F4B" w14:paraId="70EAA9FC" w14:textId="77777777" w:rsidTr="00004446">
        <w:trPr>
          <w:trHeight w:val="510"/>
        </w:trPr>
        <w:tc>
          <w:tcPr>
            <w:tcW w:w="1313" w:type="dxa"/>
            <w:tcBorders>
              <w:top w:val="single" w:sz="8" w:space="0" w:color="auto"/>
              <w:left w:val="nil"/>
              <w:bottom w:val="single" w:sz="8" w:space="0" w:color="auto"/>
              <w:right w:val="single" w:sz="8" w:space="0" w:color="auto"/>
            </w:tcBorders>
            <w:tcMar>
              <w:left w:w="108" w:type="dxa"/>
              <w:right w:w="108" w:type="dxa"/>
            </w:tcMar>
          </w:tcPr>
          <w:p w14:paraId="267ACF02" w14:textId="66E7D50E" w:rsidR="05D0E1C5" w:rsidRPr="000B3F4B" w:rsidRDefault="0B598A41" w:rsidP="000B3F4B">
            <w:pPr>
              <w:spacing w:before="120"/>
              <w:jc w:val="left"/>
              <w:rPr>
                <w:rFonts w:eastAsia="Arial"/>
                <w:sz w:val="18"/>
                <w:szCs w:val="18"/>
              </w:rPr>
            </w:pPr>
            <w:r w:rsidRPr="000B3F4B">
              <w:rPr>
                <w:sz w:val="18"/>
                <w:szCs w:val="18"/>
              </w:rPr>
              <w:t>Contributions en nature</w:t>
            </w:r>
          </w:p>
        </w:tc>
        <w:tc>
          <w:tcPr>
            <w:tcW w:w="4536" w:type="dxa"/>
            <w:tcBorders>
              <w:top w:val="nil"/>
              <w:left w:val="single" w:sz="8" w:space="0" w:color="auto"/>
              <w:bottom w:val="single" w:sz="8" w:space="0" w:color="auto"/>
              <w:right w:val="single" w:sz="8" w:space="0" w:color="auto"/>
            </w:tcBorders>
            <w:tcMar>
              <w:left w:w="108" w:type="dxa"/>
              <w:right w:w="108" w:type="dxa"/>
            </w:tcMar>
          </w:tcPr>
          <w:p w14:paraId="312BCA83" w14:textId="76E8778B" w:rsidR="05D0E1C5" w:rsidRPr="000B3F4B" w:rsidRDefault="0B598A41" w:rsidP="000B3F4B">
            <w:pPr>
              <w:spacing w:before="120"/>
              <w:jc w:val="left"/>
              <w:rPr>
                <w:rFonts w:eastAsia="Arial"/>
                <w:sz w:val="18"/>
                <w:szCs w:val="18"/>
              </w:rPr>
            </w:pPr>
            <w:r w:rsidRPr="000B3F4B">
              <w:rPr>
                <w:sz w:val="18"/>
                <w:szCs w:val="18"/>
              </w:rPr>
              <w:t>23. Des contributions en nature ont-elles été déclarées?</w:t>
            </w:r>
          </w:p>
        </w:tc>
        <w:tc>
          <w:tcPr>
            <w:tcW w:w="3402" w:type="dxa"/>
            <w:tcBorders>
              <w:top w:val="nil"/>
              <w:left w:val="single" w:sz="8" w:space="0" w:color="auto"/>
              <w:bottom w:val="single" w:sz="8" w:space="0" w:color="auto"/>
              <w:right w:val="nil"/>
            </w:tcBorders>
            <w:tcMar>
              <w:left w:w="108" w:type="dxa"/>
              <w:right w:w="108" w:type="dxa"/>
            </w:tcMar>
          </w:tcPr>
          <w:p w14:paraId="31275B43" w14:textId="7E490049" w:rsidR="05D0E1C5" w:rsidRPr="000B3F4B" w:rsidRDefault="05D0E1C5" w:rsidP="000B3F4B">
            <w:pPr>
              <w:spacing w:before="120"/>
              <w:jc w:val="left"/>
              <w:rPr>
                <w:rFonts w:eastAsia="Arial"/>
                <w:b/>
                <w:bCs/>
                <w:sz w:val="18"/>
                <w:szCs w:val="18"/>
              </w:rPr>
            </w:pPr>
          </w:p>
        </w:tc>
      </w:tr>
    </w:tbl>
    <w:p w14:paraId="3552BE02" w14:textId="2D508FEC" w:rsidR="05D0E1C5" w:rsidRPr="008A0D8B" w:rsidRDefault="05D0E1C5" w:rsidP="05D0E1C5"/>
    <w:tbl>
      <w:tblPr>
        <w:tblW w:w="9214" w:type="dxa"/>
        <w:tblInd w:w="108"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276"/>
        <w:gridCol w:w="4533"/>
        <w:gridCol w:w="3405"/>
      </w:tblGrid>
      <w:tr w:rsidR="00830CE6" w:rsidRPr="008A0D8B" w14:paraId="11FCBA74" w14:textId="77777777" w:rsidTr="63939AA6">
        <w:trPr>
          <w:trHeight w:val="383"/>
        </w:trPr>
        <w:tc>
          <w:tcPr>
            <w:tcW w:w="9214" w:type="dxa"/>
            <w:gridSpan w:val="3"/>
            <w:shd w:val="clear" w:color="auto" w:fill="C0C0C0"/>
          </w:tcPr>
          <w:p w14:paraId="39A5355B" w14:textId="77777777" w:rsidR="00830CE6" w:rsidRPr="008A0D8B" w:rsidRDefault="00830CE6" w:rsidP="00830CE6">
            <w:pPr>
              <w:spacing w:before="120"/>
              <w:rPr>
                <w:b/>
                <w:sz w:val="20"/>
              </w:rPr>
            </w:pPr>
            <w:r w:rsidRPr="008A0D8B">
              <w:rPr>
                <w:b/>
                <w:sz w:val="20"/>
              </w:rPr>
              <w:br w:type="page"/>
              <w:t>E</w:t>
            </w:r>
            <w:r w:rsidRPr="008A0D8B">
              <w:rPr>
                <w:b/>
                <w:sz w:val="20"/>
              </w:rPr>
              <w:tab/>
              <w:t>Vérifications, audits ou suivi de contrats antérieurs</w:t>
            </w:r>
          </w:p>
        </w:tc>
      </w:tr>
      <w:tr w:rsidR="00830CE6" w:rsidRPr="008A0D8B" w14:paraId="0EEC2E80" w14:textId="77777777" w:rsidTr="63939AA6">
        <w:tblPrEx>
          <w:tblBorders>
            <w:insideH w:val="single" w:sz="4" w:space="0" w:color="auto"/>
            <w:insideV w:val="single" w:sz="4" w:space="0" w:color="auto"/>
          </w:tblBorders>
          <w:shd w:val="clear" w:color="auto" w:fill="auto"/>
        </w:tblPrEx>
        <w:trPr>
          <w:trHeight w:val="325"/>
        </w:trPr>
        <w:tc>
          <w:tcPr>
            <w:tcW w:w="1276" w:type="dxa"/>
            <w:vMerge w:val="restart"/>
            <w:shd w:val="clear" w:color="auto" w:fill="auto"/>
          </w:tcPr>
          <w:p w14:paraId="2789B82D" w14:textId="77777777" w:rsidR="00830CE6" w:rsidRPr="000B3F4B" w:rsidRDefault="00830CE6" w:rsidP="00830CE6">
            <w:pPr>
              <w:spacing w:before="120"/>
              <w:rPr>
                <w:sz w:val="18"/>
                <w:szCs w:val="18"/>
              </w:rPr>
            </w:pPr>
            <w:r w:rsidRPr="000B3F4B">
              <w:rPr>
                <w:sz w:val="18"/>
                <w:szCs w:val="18"/>
              </w:rPr>
              <w:t>Vérifications, audits ou suivi antérieurs</w:t>
            </w:r>
          </w:p>
        </w:tc>
        <w:tc>
          <w:tcPr>
            <w:tcW w:w="4533" w:type="dxa"/>
            <w:shd w:val="clear" w:color="auto" w:fill="auto"/>
          </w:tcPr>
          <w:p w14:paraId="696B6D7D" w14:textId="2467E0A7" w:rsidR="00830CE6" w:rsidRPr="000B3F4B" w:rsidRDefault="00830CE6" w:rsidP="00830CE6">
            <w:pPr>
              <w:spacing w:before="120"/>
              <w:rPr>
                <w:sz w:val="18"/>
                <w:szCs w:val="18"/>
              </w:rPr>
            </w:pPr>
            <w:r w:rsidRPr="000B3F4B">
              <w:rPr>
                <w:sz w:val="18"/>
                <w:szCs w:val="18"/>
              </w:rPr>
              <w:t xml:space="preserve">24. Quelle expérience l’entité avait-elle déjà des contrats de la Commission européenne et des réglementations associées? </w:t>
            </w:r>
          </w:p>
        </w:tc>
        <w:tc>
          <w:tcPr>
            <w:tcW w:w="3405" w:type="dxa"/>
            <w:shd w:val="clear" w:color="auto" w:fill="auto"/>
          </w:tcPr>
          <w:p w14:paraId="595437C4" w14:textId="77777777" w:rsidR="00830CE6" w:rsidRPr="000B3F4B" w:rsidRDefault="00830CE6" w:rsidP="00830CE6">
            <w:pPr>
              <w:spacing w:before="120"/>
              <w:rPr>
                <w:b/>
                <w:sz w:val="18"/>
                <w:szCs w:val="18"/>
              </w:rPr>
            </w:pPr>
          </w:p>
        </w:tc>
      </w:tr>
      <w:tr w:rsidR="00830CE6" w:rsidRPr="008A0D8B" w14:paraId="7C7CF75F" w14:textId="77777777" w:rsidTr="63939AA6">
        <w:tblPrEx>
          <w:tblBorders>
            <w:insideH w:val="single" w:sz="4" w:space="0" w:color="auto"/>
            <w:insideV w:val="single" w:sz="4" w:space="0" w:color="auto"/>
          </w:tblBorders>
          <w:shd w:val="clear" w:color="auto" w:fill="auto"/>
        </w:tblPrEx>
        <w:trPr>
          <w:trHeight w:val="325"/>
        </w:trPr>
        <w:tc>
          <w:tcPr>
            <w:tcW w:w="1276" w:type="dxa"/>
            <w:vMerge/>
          </w:tcPr>
          <w:p w14:paraId="15C0A53E" w14:textId="77777777" w:rsidR="00830CE6" w:rsidRPr="000B3F4B" w:rsidRDefault="00830CE6" w:rsidP="00830CE6">
            <w:pPr>
              <w:spacing w:before="120"/>
              <w:rPr>
                <w:b/>
                <w:sz w:val="18"/>
                <w:szCs w:val="18"/>
              </w:rPr>
            </w:pPr>
          </w:p>
        </w:tc>
        <w:tc>
          <w:tcPr>
            <w:tcW w:w="4533" w:type="dxa"/>
            <w:shd w:val="clear" w:color="auto" w:fill="auto"/>
          </w:tcPr>
          <w:p w14:paraId="1A8FEC9B" w14:textId="07BCAD2B" w:rsidR="00830CE6" w:rsidRPr="000B3F4B" w:rsidRDefault="00830CE6" w:rsidP="002F60BB">
            <w:pPr>
              <w:spacing w:before="120"/>
              <w:rPr>
                <w:sz w:val="18"/>
                <w:szCs w:val="18"/>
              </w:rPr>
            </w:pPr>
            <w:r w:rsidRPr="000B3F4B">
              <w:rPr>
                <w:sz w:val="18"/>
                <w:szCs w:val="18"/>
              </w:rPr>
              <w:t>25. Parmi les rapports financiers présentés dans le passé (le cas échéant), combien ont-ils fait l’objet d’un audit, d’une vérification ou de procédures convenues par des consultants externes mandatés par le coordonnateur?</w:t>
            </w:r>
          </w:p>
        </w:tc>
        <w:tc>
          <w:tcPr>
            <w:tcW w:w="3405" w:type="dxa"/>
            <w:shd w:val="clear" w:color="auto" w:fill="auto"/>
          </w:tcPr>
          <w:p w14:paraId="1E74A8D0" w14:textId="77777777" w:rsidR="00830CE6" w:rsidRPr="000B3F4B" w:rsidRDefault="00830CE6" w:rsidP="00830CE6">
            <w:pPr>
              <w:spacing w:before="120"/>
              <w:rPr>
                <w:b/>
                <w:sz w:val="18"/>
                <w:szCs w:val="18"/>
              </w:rPr>
            </w:pPr>
          </w:p>
        </w:tc>
      </w:tr>
      <w:tr w:rsidR="00830CE6" w:rsidRPr="008A0D8B" w14:paraId="7E795A4D" w14:textId="77777777" w:rsidTr="63939AA6">
        <w:tblPrEx>
          <w:tblBorders>
            <w:insideH w:val="single" w:sz="4" w:space="0" w:color="auto"/>
            <w:insideV w:val="single" w:sz="4" w:space="0" w:color="auto"/>
          </w:tblBorders>
          <w:shd w:val="clear" w:color="auto" w:fill="auto"/>
        </w:tblPrEx>
        <w:trPr>
          <w:trHeight w:val="325"/>
        </w:trPr>
        <w:tc>
          <w:tcPr>
            <w:tcW w:w="1276" w:type="dxa"/>
            <w:vMerge/>
          </w:tcPr>
          <w:p w14:paraId="612AE01C" w14:textId="77777777" w:rsidR="00830CE6" w:rsidRPr="000B3F4B" w:rsidRDefault="00830CE6" w:rsidP="00830CE6">
            <w:pPr>
              <w:spacing w:before="120"/>
              <w:rPr>
                <w:b/>
                <w:sz w:val="18"/>
                <w:szCs w:val="18"/>
              </w:rPr>
            </w:pPr>
          </w:p>
        </w:tc>
        <w:tc>
          <w:tcPr>
            <w:tcW w:w="4533" w:type="dxa"/>
            <w:shd w:val="clear" w:color="auto" w:fill="auto"/>
          </w:tcPr>
          <w:p w14:paraId="44E481E4" w14:textId="3120BA79" w:rsidR="00830CE6" w:rsidRPr="000B3F4B" w:rsidRDefault="00830CE6" w:rsidP="05D0E1C5">
            <w:pPr>
              <w:spacing w:before="120"/>
              <w:rPr>
                <w:b/>
                <w:bCs/>
                <w:sz w:val="18"/>
                <w:szCs w:val="18"/>
              </w:rPr>
            </w:pPr>
            <w:r w:rsidRPr="000B3F4B">
              <w:rPr>
                <w:sz w:val="18"/>
                <w:szCs w:val="18"/>
              </w:rPr>
              <w:t>26. Des activités de vérification, d’audit ou de suivi autres que celles visées au point 25 et pertinentes pour le champ d’application des procédures convenues actuelles ont-elles eu lieu pour le contrat ou le coordonnateur?</w:t>
            </w:r>
          </w:p>
        </w:tc>
        <w:tc>
          <w:tcPr>
            <w:tcW w:w="3405" w:type="dxa"/>
            <w:shd w:val="clear" w:color="auto" w:fill="auto"/>
          </w:tcPr>
          <w:p w14:paraId="0D57DB00" w14:textId="77777777" w:rsidR="00830CE6" w:rsidRPr="000B3F4B" w:rsidRDefault="00830CE6" w:rsidP="00830CE6">
            <w:pPr>
              <w:spacing w:before="120"/>
              <w:rPr>
                <w:b/>
                <w:sz w:val="18"/>
                <w:szCs w:val="18"/>
              </w:rPr>
            </w:pPr>
          </w:p>
        </w:tc>
      </w:tr>
      <w:tr w:rsidR="00830CE6" w:rsidRPr="008A0D8B" w14:paraId="631E31A3" w14:textId="77777777" w:rsidTr="63939AA6">
        <w:tblPrEx>
          <w:tblBorders>
            <w:insideH w:val="single" w:sz="4" w:space="0" w:color="auto"/>
            <w:insideV w:val="single" w:sz="4" w:space="0" w:color="auto"/>
          </w:tblBorders>
          <w:shd w:val="clear" w:color="auto" w:fill="auto"/>
        </w:tblPrEx>
        <w:trPr>
          <w:trHeight w:val="517"/>
        </w:trPr>
        <w:tc>
          <w:tcPr>
            <w:tcW w:w="1276" w:type="dxa"/>
            <w:vMerge/>
          </w:tcPr>
          <w:p w14:paraId="108A2ADF" w14:textId="77777777" w:rsidR="00830CE6" w:rsidRPr="000B3F4B" w:rsidRDefault="00830CE6" w:rsidP="00830CE6">
            <w:pPr>
              <w:spacing w:before="120"/>
              <w:rPr>
                <w:sz w:val="18"/>
                <w:szCs w:val="18"/>
              </w:rPr>
            </w:pPr>
          </w:p>
        </w:tc>
        <w:tc>
          <w:tcPr>
            <w:tcW w:w="4533" w:type="dxa"/>
            <w:shd w:val="clear" w:color="auto" w:fill="auto"/>
          </w:tcPr>
          <w:p w14:paraId="1F9B59E5" w14:textId="487D8EFB" w:rsidR="00830CE6" w:rsidRPr="000B3F4B" w:rsidRDefault="00830CE6" w:rsidP="00830CE6">
            <w:pPr>
              <w:spacing w:before="120"/>
              <w:rPr>
                <w:sz w:val="18"/>
                <w:szCs w:val="18"/>
              </w:rPr>
            </w:pPr>
            <w:r w:rsidRPr="000B3F4B">
              <w:rPr>
                <w:sz w:val="18"/>
                <w:szCs w:val="18"/>
              </w:rPr>
              <w:t>27. Des constatations significatives ont-elles été établies dans le cadre des activités évoquées aux questions 25 et 26? Si oui, quelles sont-elles?</w:t>
            </w:r>
          </w:p>
        </w:tc>
        <w:tc>
          <w:tcPr>
            <w:tcW w:w="3405" w:type="dxa"/>
            <w:shd w:val="clear" w:color="auto" w:fill="auto"/>
          </w:tcPr>
          <w:p w14:paraId="25D47877" w14:textId="77777777" w:rsidR="00830CE6" w:rsidRPr="000B3F4B" w:rsidRDefault="00830CE6" w:rsidP="00830CE6">
            <w:pPr>
              <w:spacing w:before="120"/>
              <w:rPr>
                <w:b/>
                <w:sz w:val="18"/>
                <w:szCs w:val="18"/>
              </w:rPr>
            </w:pPr>
          </w:p>
        </w:tc>
      </w:tr>
      <w:tr w:rsidR="00830CE6" w:rsidRPr="008A0D8B" w14:paraId="6E33F6DC" w14:textId="77777777" w:rsidTr="63939AA6">
        <w:tblPrEx>
          <w:tblBorders>
            <w:insideH w:val="single" w:sz="4" w:space="0" w:color="auto"/>
            <w:insideV w:val="single" w:sz="4" w:space="0" w:color="auto"/>
          </w:tblBorders>
          <w:shd w:val="clear" w:color="auto" w:fill="auto"/>
        </w:tblPrEx>
        <w:trPr>
          <w:trHeight w:val="675"/>
        </w:trPr>
        <w:tc>
          <w:tcPr>
            <w:tcW w:w="1276" w:type="dxa"/>
            <w:vMerge/>
          </w:tcPr>
          <w:p w14:paraId="18633433" w14:textId="77777777" w:rsidR="00830CE6" w:rsidRPr="000B3F4B" w:rsidRDefault="00830CE6" w:rsidP="00830CE6">
            <w:pPr>
              <w:spacing w:before="120"/>
              <w:rPr>
                <w:sz w:val="18"/>
                <w:szCs w:val="18"/>
              </w:rPr>
            </w:pPr>
          </w:p>
        </w:tc>
        <w:tc>
          <w:tcPr>
            <w:tcW w:w="4533" w:type="dxa"/>
            <w:shd w:val="clear" w:color="auto" w:fill="auto"/>
          </w:tcPr>
          <w:p w14:paraId="30D65747" w14:textId="7BCE3288" w:rsidR="00830CE6" w:rsidRPr="000B3F4B" w:rsidRDefault="00830CE6" w:rsidP="00830CE6">
            <w:pPr>
              <w:spacing w:before="120"/>
              <w:rPr>
                <w:sz w:val="18"/>
                <w:szCs w:val="18"/>
              </w:rPr>
            </w:pPr>
            <w:r w:rsidRPr="000B3F4B">
              <w:rPr>
                <w:sz w:val="18"/>
                <w:szCs w:val="18"/>
              </w:rPr>
              <w:t>28. Des cas de fraude ou d’irrégularité ont-ils déjà été relevés lors des relations avec cette entité particulière?</w:t>
            </w:r>
          </w:p>
        </w:tc>
        <w:tc>
          <w:tcPr>
            <w:tcW w:w="3405" w:type="dxa"/>
            <w:shd w:val="clear" w:color="auto" w:fill="auto"/>
          </w:tcPr>
          <w:p w14:paraId="29DF14F6" w14:textId="77777777" w:rsidR="00830CE6" w:rsidRPr="000B3F4B" w:rsidRDefault="00830CE6" w:rsidP="00830CE6">
            <w:pPr>
              <w:spacing w:before="120"/>
              <w:rPr>
                <w:b/>
                <w:sz w:val="18"/>
                <w:szCs w:val="18"/>
              </w:rPr>
            </w:pPr>
          </w:p>
        </w:tc>
      </w:tr>
      <w:tr w:rsidR="00894ED7" w:rsidRPr="008A0D8B" w14:paraId="0C2972B9" w14:textId="77777777" w:rsidTr="63939AA6">
        <w:tblPrEx>
          <w:tblBorders>
            <w:insideH w:val="single" w:sz="4" w:space="0" w:color="auto"/>
            <w:insideV w:val="single" w:sz="4" w:space="0" w:color="auto"/>
          </w:tblBorders>
          <w:shd w:val="clear" w:color="auto" w:fill="auto"/>
        </w:tblPrEx>
        <w:trPr>
          <w:trHeight w:val="675"/>
        </w:trPr>
        <w:tc>
          <w:tcPr>
            <w:tcW w:w="1276" w:type="dxa"/>
          </w:tcPr>
          <w:p w14:paraId="27383A36" w14:textId="77777777" w:rsidR="00894ED7" w:rsidRPr="000B3F4B" w:rsidRDefault="00894ED7" w:rsidP="00830CE6">
            <w:pPr>
              <w:spacing w:before="120"/>
              <w:rPr>
                <w:sz w:val="18"/>
                <w:szCs w:val="18"/>
              </w:rPr>
            </w:pPr>
          </w:p>
        </w:tc>
        <w:tc>
          <w:tcPr>
            <w:tcW w:w="4533" w:type="dxa"/>
            <w:shd w:val="clear" w:color="auto" w:fill="auto"/>
          </w:tcPr>
          <w:p w14:paraId="331DFDFD" w14:textId="068FF979" w:rsidR="00894ED7" w:rsidRPr="000B3F4B" w:rsidRDefault="00894ED7" w:rsidP="00830CE6">
            <w:pPr>
              <w:spacing w:before="120"/>
              <w:rPr>
                <w:sz w:val="18"/>
                <w:szCs w:val="18"/>
              </w:rPr>
            </w:pPr>
            <w:r>
              <w:rPr>
                <w:sz w:val="18"/>
                <w:szCs w:val="18"/>
              </w:rPr>
              <w:t>29.</w:t>
            </w:r>
            <w:r>
              <w:t xml:space="preserve"> </w:t>
            </w:r>
            <w:r w:rsidRPr="00894ED7">
              <w:rPr>
                <w:sz w:val="18"/>
                <w:szCs w:val="18"/>
              </w:rPr>
              <w:t>Indiquer le ou les cabinets d’audit de l’entité. Cela est important pour que le pouvoir adjudicateur puisse vérifier un éventuel conflit d’intérêts lors de la sélection des vérificateurs de dépenses.</w:t>
            </w:r>
          </w:p>
        </w:tc>
        <w:tc>
          <w:tcPr>
            <w:tcW w:w="3405" w:type="dxa"/>
            <w:shd w:val="clear" w:color="auto" w:fill="auto"/>
          </w:tcPr>
          <w:p w14:paraId="20A59A9E" w14:textId="77777777" w:rsidR="00894ED7" w:rsidRPr="000B3F4B" w:rsidRDefault="00894ED7" w:rsidP="00830CE6">
            <w:pPr>
              <w:spacing w:before="120"/>
              <w:rPr>
                <w:b/>
                <w:sz w:val="18"/>
                <w:szCs w:val="18"/>
              </w:rPr>
            </w:pPr>
          </w:p>
        </w:tc>
      </w:tr>
    </w:tbl>
    <w:tbl>
      <w:tblPr>
        <w:tblpPr w:leftFromText="180" w:rightFromText="180" w:vertAnchor="text" w:horzAnchor="margin" w:tblpY="226"/>
        <w:tblW w:w="9214" w:type="dxa"/>
        <w:tblBorders>
          <w:top w:val="single" w:sz="4" w:space="0" w:color="auto"/>
          <w:bottom w:val="single" w:sz="4" w:space="0" w:color="auto"/>
        </w:tblBorders>
        <w:shd w:val="clear" w:color="auto" w:fill="C0C0C0"/>
        <w:tblLayout w:type="fixed"/>
        <w:tblLook w:val="01E0" w:firstRow="1" w:lastRow="1" w:firstColumn="1" w:lastColumn="1" w:noHBand="0" w:noVBand="0"/>
      </w:tblPr>
      <w:tblGrid>
        <w:gridCol w:w="1574"/>
        <w:gridCol w:w="3785"/>
        <w:gridCol w:w="1080"/>
        <w:gridCol w:w="2775"/>
      </w:tblGrid>
      <w:tr w:rsidR="00E86548" w:rsidRPr="008A0D8B" w14:paraId="7C627A4B" w14:textId="77777777" w:rsidTr="00E86548">
        <w:tc>
          <w:tcPr>
            <w:tcW w:w="9214" w:type="dxa"/>
            <w:gridSpan w:val="4"/>
            <w:shd w:val="clear" w:color="auto" w:fill="C0C0C0"/>
          </w:tcPr>
          <w:p w14:paraId="167E0A6B" w14:textId="77777777" w:rsidR="00E86548" w:rsidRPr="008A0D8B" w:rsidRDefault="00E86548" w:rsidP="00E86548">
            <w:pPr>
              <w:spacing w:before="120"/>
              <w:rPr>
                <w:b/>
                <w:i/>
                <w:sz w:val="20"/>
              </w:rPr>
            </w:pPr>
            <w:r w:rsidRPr="008A0D8B">
              <w:br w:type="page"/>
            </w:r>
            <w:r w:rsidRPr="008A0D8B">
              <w:rPr>
                <w:b/>
                <w:sz w:val="20"/>
              </w:rPr>
              <w:t>F</w:t>
            </w:r>
            <w:r w:rsidRPr="008A0D8B">
              <w:rPr>
                <w:b/>
                <w:sz w:val="20"/>
              </w:rPr>
              <w:tab/>
              <w:t>Coordonnées</w:t>
            </w:r>
          </w:p>
        </w:tc>
      </w:tr>
      <w:tr w:rsidR="00E86548" w:rsidRPr="008A0D8B" w14:paraId="6CB79F0B"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shd w:val="clear" w:color="auto" w:fill="auto"/>
          </w:tcPr>
          <w:p w14:paraId="68FA7DC3" w14:textId="77777777" w:rsidR="00E86548" w:rsidRPr="000B3F4B" w:rsidRDefault="00E86548" w:rsidP="00E86548">
            <w:pPr>
              <w:spacing w:before="120"/>
              <w:rPr>
                <w:b/>
                <w:sz w:val="18"/>
                <w:szCs w:val="22"/>
              </w:rPr>
            </w:pPr>
            <w:r w:rsidRPr="000B3F4B">
              <w:rPr>
                <w:b/>
                <w:sz w:val="18"/>
                <w:szCs w:val="22"/>
              </w:rPr>
              <w:t>Coordonnateur: &lt;Nom complet de l’entité faisant l’objet de l’audit&gt;</w:t>
            </w:r>
          </w:p>
        </w:tc>
      </w:tr>
      <w:tr w:rsidR="00E86548" w:rsidRPr="008A0D8B" w14:paraId="0375396A"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shd w:val="clear" w:color="auto" w:fill="auto"/>
          </w:tcPr>
          <w:p w14:paraId="5B5D56D7" w14:textId="77777777" w:rsidR="00E86548" w:rsidRPr="000B3F4B" w:rsidRDefault="00E86548" w:rsidP="00E86548">
            <w:pPr>
              <w:spacing w:before="120"/>
              <w:rPr>
                <w:sz w:val="18"/>
                <w:szCs w:val="22"/>
              </w:rPr>
            </w:pPr>
            <w:r w:rsidRPr="000B3F4B">
              <w:rPr>
                <w:sz w:val="18"/>
                <w:szCs w:val="22"/>
              </w:rPr>
              <w:t>Adresse</w:t>
            </w:r>
          </w:p>
        </w:tc>
        <w:tc>
          <w:tcPr>
            <w:tcW w:w="3785" w:type="dxa"/>
            <w:shd w:val="clear" w:color="auto" w:fill="auto"/>
          </w:tcPr>
          <w:p w14:paraId="26D95B09" w14:textId="77777777" w:rsidR="00E86548" w:rsidRPr="000B3F4B" w:rsidRDefault="00E86548" w:rsidP="00E86548">
            <w:pPr>
              <w:spacing w:before="120"/>
              <w:rPr>
                <w:sz w:val="18"/>
                <w:szCs w:val="22"/>
              </w:rPr>
            </w:pPr>
          </w:p>
        </w:tc>
        <w:tc>
          <w:tcPr>
            <w:tcW w:w="1080" w:type="dxa"/>
            <w:shd w:val="clear" w:color="auto" w:fill="auto"/>
          </w:tcPr>
          <w:p w14:paraId="7B863571" w14:textId="77777777" w:rsidR="00E86548" w:rsidRPr="000B3F4B" w:rsidRDefault="00E86548" w:rsidP="00E86548">
            <w:pPr>
              <w:spacing w:before="120"/>
              <w:rPr>
                <w:sz w:val="18"/>
                <w:szCs w:val="22"/>
              </w:rPr>
            </w:pPr>
            <w:r w:rsidRPr="000B3F4B">
              <w:rPr>
                <w:sz w:val="18"/>
                <w:szCs w:val="22"/>
              </w:rPr>
              <w:t>Pays</w:t>
            </w:r>
          </w:p>
        </w:tc>
        <w:tc>
          <w:tcPr>
            <w:tcW w:w="2775" w:type="dxa"/>
            <w:tcBorders>
              <w:right w:val="nil"/>
            </w:tcBorders>
            <w:shd w:val="clear" w:color="auto" w:fill="auto"/>
          </w:tcPr>
          <w:p w14:paraId="66BD33B3" w14:textId="77777777" w:rsidR="00E86548" w:rsidRPr="000B3F4B" w:rsidRDefault="00E86548" w:rsidP="00E86548">
            <w:pPr>
              <w:spacing w:before="120"/>
              <w:rPr>
                <w:sz w:val="18"/>
                <w:szCs w:val="22"/>
              </w:rPr>
            </w:pPr>
          </w:p>
        </w:tc>
      </w:tr>
      <w:tr w:rsidR="00E86548" w:rsidRPr="008A0D8B" w14:paraId="2F6D1859"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bottom w:val="single" w:sz="4" w:space="0" w:color="auto"/>
            </w:tcBorders>
            <w:shd w:val="clear" w:color="auto" w:fill="auto"/>
          </w:tcPr>
          <w:p w14:paraId="432853C0" w14:textId="77777777" w:rsidR="00E86548" w:rsidRPr="000B3F4B" w:rsidRDefault="00E86548" w:rsidP="00E86548">
            <w:pPr>
              <w:spacing w:before="120"/>
              <w:rPr>
                <w:sz w:val="18"/>
                <w:szCs w:val="22"/>
              </w:rPr>
            </w:pPr>
            <w:r w:rsidRPr="000B3F4B">
              <w:rPr>
                <w:sz w:val="18"/>
                <w:szCs w:val="22"/>
              </w:rPr>
              <w:t>Tél.</w:t>
            </w:r>
          </w:p>
        </w:tc>
        <w:tc>
          <w:tcPr>
            <w:tcW w:w="3785" w:type="dxa"/>
            <w:tcBorders>
              <w:bottom w:val="single" w:sz="4" w:space="0" w:color="auto"/>
            </w:tcBorders>
            <w:shd w:val="clear" w:color="auto" w:fill="auto"/>
          </w:tcPr>
          <w:p w14:paraId="7D21C816" w14:textId="77777777" w:rsidR="00E86548" w:rsidRPr="000B3F4B" w:rsidRDefault="00E86548" w:rsidP="00E86548">
            <w:pPr>
              <w:spacing w:before="120"/>
              <w:rPr>
                <w:sz w:val="18"/>
                <w:szCs w:val="22"/>
              </w:rPr>
            </w:pPr>
          </w:p>
        </w:tc>
        <w:tc>
          <w:tcPr>
            <w:tcW w:w="1080" w:type="dxa"/>
            <w:tcBorders>
              <w:bottom w:val="single" w:sz="4" w:space="0" w:color="auto"/>
            </w:tcBorders>
            <w:shd w:val="clear" w:color="auto" w:fill="auto"/>
          </w:tcPr>
          <w:p w14:paraId="1405DDF2" w14:textId="77777777" w:rsidR="00E86548" w:rsidRPr="000B3F4B" w:rsidRDefault="00E86548" w:rsidP="00E86548">
            <w:pPr>
              <w:spacing w:before="120"/>
              <w:rPr>
                <w:sz w:val="18"/>
                <w:szCs w:val="22"/>
              </w:rPr>
            </w:pPr>
            <w:r w:rsidRPr="000B3F4B">
              <w:rPr>
                <w:sz w:val="18"/>
                <w:szCs w:val="22"/>
              </w:rPr>
              <w:t>Fax</w:t>
            </w:r>
          </w:p>
        </w:tc>
        <w:tc>
          <w:tcPr>
            <w:tcW w:w="2775" w:type="dxa"/>
            <w:tcBorders>
              <w:bottom w:val="single" w:sz="4" w:space="0" w:color="auto"/>
              <w:right w:val="nil"/>
            </w:tcBorders>
            <w:shd w:val="clear" w:color="auto" w:fill="auto"/>
          </w:tcPr>
          <w:p w14:paraId="40203A65" w14:textId="77777777" w:rsidR="00E86548" w:rsidRPr="000B3F4B" w:rsidRDefault="00E86548" w:rsidP="00E86548">
            <w:pPr>
              <w:spacing w:before="120"/>
              <w:rPr>
                <w:sz w:val="18"/>
                <w:szCs w:val="22"/>
              </w:rPr>
            </w:pPr>
          </w:p>
        </w:tc>
      </w:tr>
      <w:tr w:rsidR="00E86548" w:rsidRPr="008A0D8B" w14:paraId="00CDCED3"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1574" w:type="dxa"/>
            <w:tcBorders>
              <w:left w:val="nil"/>
            </w:tcBorders>
            <w:shd w:val="clear" w:color="auto" w:fill="auto"/>
          </w:tcPr>
          <w:p w14:paraId="074BD824" w14:textId="77777777" w:rsidR="00E86548" w:rsidRPr="000B3F4B" w:rsidRDefault="00E86548" w:rsidP="00E86548">
            <w:pPr>
              <w:spacing w:before="120"/>
              <w:rPr>
                <w:sz w:val="18"/>
                <w:szCs w:val="22"/>
              </w:rPr>
            </w:pPr>
            <w:r w:rsidRPr="000B3F4B">
              <w:rPr>
                <w:sz w:val="18"/>
                <w:szCs w:val="22"/>
              </w:rPr>
              <w:t>Site web</w:t>
            </w:r>
          </w:p>
        </w:tc>
        <w:tc>
          <w:tcPr>
            <w:tcW w:w="7640" w:type="dxa"/>
            <w:gridSpan w:val="3"/>
            <w:tcBorders>
              <w:right w:val="nil"/>
            </w:tcBorders>
            <w:shd w:val="clear" w:color="auto" w:fill="auto"/>
          </w:tcPr>
          <w:p w14:paraId="03AF8D56" w14:textId="77777777" w:rsidR="00E86548" w:rsidRPr="000B3F4B" w:rsidRDefault="00E86548" w:rsidP="00E86548">
            <w:pPr>
              <w:spacing w:before="120"/>
              <w:rPr>
                <w:sz w:val="18"/>
                <w:szCs w:val="22"/>
              </w:rPr>
            </w:pPr>
          </w:p>
        </w:tc>
      </w:tr>
      <w:tr w:rsidR="00E86548" w:rsidRPr="008A0D8B" w14:paraId="50C285A8" w14:textId="77777777" w:rsidTr="00E86548">
        <w:tblPrEx>
          <w:tblBorders>
            <w:left w:val="single" w:sz="4" w:space="0" w:color="auto"/>
            <w:right w:val="single" w:sz="4" w:space="0" w:color="auto"/>
            <w:insideH w:val="single" w:sz="4" w:space="0" w:color="auto"/>
            <w:insideV w:val="single" w:sz="4" w:space="0" w:color="auto"/>
          </w:tblBorders>
          <w:shd w:val="clear" w:color="auto" w:fill="auto"/>
        </w:tblPrEx>
        <w:tc>
          <w:tcPr>
            <w:tcW w:w="9214" w:type="dxa"/>
            <w:gridSpan w:val="4"/>
            <w:tcBorders>
              <w:left w:val="nil"/>
              <w:right w:val="nil"/>
            </w:tcBorders>
            <w:shd w:val="clear" w:color="auto" w:fill="auto"/>
          </w:tcPr>
          <w:p w14:paraId="72841911" w14:textId="77777777" w:rsidR="00E86548" w:rsidRPr="000B3F4B" w:rsidRDefault="00E86548" w:rsidP="00E86548">
            <w:pPr>
              <w:spacing w:before="120"/>
              <w:rPr>
                <w:i/>
                <w:sz w:val="18"/>
                <w:szCs w:val="22"/>
              </w:rPr>
            </w:pPr>
            <w:r w:rsidRPr="000B3F4B">
              <w:rPr>
                <w:i/>
                <w:sz w:val="18"/>
                <w:szCs w:val="22"/>
              </w:rPr>
              <w:t xml:space="preserve">Personne de contact principale  </w:t>
            </w:r>
          </w:p>
        </w:tc>
      </w:tr>
    </w:tbl>
    <w:p w14:paraId="5CDEF16E" w14:textId="77777777" w:rsidR="00E86548" w:rsidRPr="008A0D8B" w:rsidRDefault="00E86548" w:rsidP="3C6146B0">
      <w:pPr>
        <w:spacing w:before="120"/>
        <w:rPr>
          <w:sz w:val="20"/>
        </w:rPr>
      </w:pPr>
    </w:p>
    <w:p w14:paraId="5F2828E8" w14:textId="69FA87AE" w:rsidR="00830CE6" w:rsidRPr="000B3F4B" w:rsidRDefault="00830CE6" w:rsidP="3C6146B0">
      <w:pPr>
        <w:spacing w:before="120"/>
        <w:rPr>
          <w:szCs w:val="22"/>
        </w:rPr>
      </w:pPr>
      <w:r w:rsidRPr="000B3F4B">
        <w:rPr>
          <w:szCs w:val="22"/>
        </w:rPr>
        <w:t>Annexe 1.1: Rapport(s) financier(s) à vérifier</w:t>
      </w:r>
    </w:p>
    <w:p w14:paraId="2C37065A" w14:textId="244F2260" w:rsidR="00830CE6" w:rsidRPr="000B3F4B" w:rsidRDefault="694A7466" w:rsidP="3C6146B0">
      <w:pPr>
        <w:spacing w:before="120"/>
        <w:rPr>
          <w:szCs w:val="22"/>
        </w:rPr>
      </w:pPr>
      <w:r w:rsidRPr="000B3F4B">
        <w:rPr>
          <w:szCs w:val="22"/>
        </w:rPr>
        <w:t>Annexe 1.2: Ventilation des dépenses (liste détaillée des opérations)</w:t>
      </w:r>
    </w:p>
    <w:p w14:paraId="46A75220" w14:textId="3EA2DEB1" w:rsidR="51A7F588" w:rsidRPr="000B3F4B" w:rsidRDefault="51A7F588" w:rsidP="3C6146B0">
      <w:pPr>
        <w:spacing w:before="120"/>
        <w:rPr>
          <w:szCs w:val="22"/>
        </w:rPr>
      </w:pPr>
      <w:r w:rsidRPr="000B3F4B">
        <w:rPr>
          <w:szCs w:val="22"/>
        </w:rPr>
        <w:t>Annexe 1.3: Rapports descriptifs</w:t>
      </w:r>
    </w:p>
    <w:p w14:paraId="723684A0" w14:textId="1B912F5B" w:rsidR="00830CE6" w:rsidRPr="000B3F4B" w:rsidRDefault="00830CE6" w:rsidP="3C6146B0">
      <w:pPr>
        <w:spacing w:before="120"/>
        <w:rPr>
          <w:szCs w:val="22"/>
        </w:rPr>
      </w:pPr>
      <w:r w:rsidRPr="000B3F4B">
        <w:rPr>
          <w:szCs w:val="22"/>
        </w:rPr>
        <w:t>Annexe 1.4: Contrat et avenants, avec toutes les annexes pertinentes</w:t>
      </w:r>
    </w:p>
    <w:p w14:paraId="437C7772" w14:textId="6888A0B6" w:rsidR="3DD3AF29" w:rsidRPr="000B3F4B" w:rsidRDefault="3DD3AF29" w:rsidP="3C6146B0">
      <w:pPr>
        <w:spacing w:before="120"/>
        <w:rPr>
          <w:szCs w:val="22"/>
        </w:rPr>
      </w:pPr>
      <w:r w:rsidRPr="000B3F4B">
        <w:rPr>
          <w:szCs w:val="22"/>
        </w:rPr>
        <w:t>Annexe 1.5: Rapports antérieurs, le cas échéant (audit, vérifications, procédures convenues)</w:t>
      </w:r>
    </w:p>
    <w:p w14:paraId="41909D0B" w14:textId="082DD641" w:rsidR="00830CE6" w:rsidRPr="000B3F4B" w:rsidRDefault="00830CE6" w:rsidP="00830CE6">
      <w:pPr>
        <w:spacing w:before="120"/>
        <w:rPr>
          <w:szCs w:val="22"/>
        </w:rPr>
      </w:pPr>
    </w:p>
    <w:p w14:paraId="7A404E92" w14:textId="1AE9D502" w:rsidR="00830CE6" w:rsidRPr="008A0D8B" w:rsidRDefault="0088450B" w:rsidP="00951235">
      <w:pPr>
        <w:spacing w:after="0"/>
        <w:jc w:val="left"/>
        <w:rPr>
          <w:color w:val="000000"/>
          <w:sz w:val="24"/>
          <w:szCs w:val="24"/>
        </w:rPr>
      </w:pPr>
      <w:r w:rsidRPr="008A0D8B">
        <w:br w:type="page"/>
      </w:r>
    </w:p>
    <w:p w14:paraId="51E11342" w14:textId="5ED56141" w:rsidR="00830CE6" w:rsidRPr="008A0D8B" w:rsidRDefault="00830CE6" w:rsidP="000B3F4B">
      <w:pPr>
        <w:pStyle w:val="Heading1"/>
        <w:numPr>
          <w:ilvl w:val="0"/>
          <w:numId w:val="0"/>
        </w:numPr>
        <w:ind w:left="142"/>
        <w:jc w:val="center"/>
      </w:pPr>
      <w:bookmarkStart w:id="174" w:name="_Toc171592591"/>
      <w:r w:rsidRPr="008A0D8B">
        <w:t xml:space="preserve">Annexe 2: </w:t>
      </w:r>
      <w:r w:rsidR="000B3F4B">
        <w:br/>
      </w:r>
      <w:r w:rsidRPr="008A0D8B">
        <w:t>Détermination de l’échantillon et procédures convenues relatives aux dépenses</w:t>
      </w:r>
      <w:bookmarkEnd w:id="174"/>
    </w:p>
    <w:p w14:paraId="6380F5D6" w14:textId="77777777" w:rsidR="00951235" w:rsidRPr="008A0D8B" w:rsidRDefault="00951235" w:rsidP="00951235"/>
    <w:p w14:paraId="6F5A0EC9" w14:textId="43776AA7" w:rsidR="00830CE6" w:rsidRPr="000B3F4B" w:rsidRDefault="00830CE6" w:rsidP="004716DB">
      <w:pPr>
        <w:keepNext/>
        <w:spacing w:after="0" w:line="259" w:lineRule="auto"/>
        <w:ind w:left="432" w:hanging="432"/>
        <w:rPr>
          <w:b/>
          <w:bCs/>
          <w:sz w:val="24"/>
          <w:szCs w:val="24"/>
          <w:highlight w:val="green"/>
        </w:rPr>
      </w:pPr>
      <w:r w:rsidRPr="000B3F4B">
        <w:rPr>
          <w:b/>
          <w:sz w:val="24"/>
          <w:szCs w:val="18"/>
        </w:rPr>
        <w:t>1. DÉTERMINATION DE L’ÉCHANTILLON</w:t>
      </w:r>
    </w:p>
    <w:p w14:paraId="065CA10F" w14:textId="4A157255" w:rsidR="459AF248" w:rsidRPr="008A0D8B" w:rsidRDefault="459AF248" w:rsidP="00903B20">
      <w:pPr>
        <w:keepNext/>
        <w:spacing w:after="0" w:line="259" w:lineRule="auto"/>
        <w:rPr>
          <w:sz w:val="20"/>
        </w:rPr>
      </w:pPr>
    </w:p>
    <w:p w14:paraId="60295653" w14:textId="3E11EFFA" w:rsidR="004716DB" w:rsidRPr="008A0D8B" w:rsidRDefault="004716DB" w:rsidP="004C5C1A">
      <w:bookmarkStart w:id="175" w:name="_Toc152613794"/>
      <w:bookmarkStart w:id="176" w:name="_Toc152693511"/>
      <w:r w:rsidRPr="008A0D8B">
        <w:t>Le praticien suit les instructions d’échantillonnage suivantes pour déterminer la taille et la composition de l’échantillon</w:t>
      </w:r>
      <w:bookmarkEnd w:id="175"/>
      <w:r w:rsidR="003D5694">
        <w:t>,</w:t>
      </w:r>
      <w:r w:rsidR="003D5694" w:rsidRPr="003D5694">
        <w:t xml:space="preserve"> qui doit être </w:t>
      </w:r>
      <w:bookmarkStart w:id="177" w:name="_Hlk213322454"/>
      <w:r w:rsidR="003D5694" w:rsidRPr="003D5694">
        <w:t>sélectionné de manière aléatoire et statistique</w:t>
      </w:r>
      <w:bookmarkEnd w:id="177"/>
      <w:r w:rsidR="003D5694" w:rsidRPr="003D5694">
        <w:t>.</w:t>
      </w:r>
      <w:r w:rsidRPr="008A0D8B">
        <w:t>:</w:t>
      </w:r>
      <w:bookmarkEnd w:id="176"/>
    </w:p>
    <w:p w14:paraId="5241CC61" w14:textId="77777777" w:rsidR="00EA763F" w:rsidRPr="008A0D8B" w:rsidRDefault="00EA763F" w:rsidP="00004446">
      <w:pPr>
        <w:keepNext/>
        <w:spacing w:after="0"/>
        <w:ind w:left="432" w:hanging="432"/>
        <w:outlineLvl w:val="0"/>
        <w:rPr>
          <w:sz w:val="20"/>
          <w:lang w:val="fr-BE"/>
        </w:rPr>
      </w:pPr>
    </w:p>
    <w:p w14:paraId="60270DF7" w14:textId="696CA3B4" w:rsidR="004716DB" w:rsidRPr="008A0D8B" w:rsidRDefault="004716DB" w:rsidP="00BC2F9A">
      <w:pPr>
        <w:pStyle w:val="ListParagraph"/>
        <w:numPr>
          <w:ilvl w:val="0"/>
          <w:numId w:val="8"/>
        </w:numPr>
        <w:ind w:left="284" w:hanging="284"/>
        <w:jc w:val="both"/>
        <w:rPr>
          <w:rFonts w:ascii="Times New Roman" w:hAnsi="Times New Roman"/>
          <w:b/>
          <w:bCs/>
          <w:sz w:val="24"/>
          <w:szCs w:val="24"/>
          <w:u w:val="single"/>
        </w:rPr>
      </w:pPr>
      <w:r w:rsidRPr="008A0D8B">
        <w:rPr>
          <w:rFonts w:ascii="Times New Roman" w:hAnsi="Times New Roman"/>
          <w:b/>
          <w:sz w:val="24"/>
          <w:u w:val="single"/>
        </w:rPr>
        <w:t>Ressources humaines</w:t>
      </w:r>
    </w:p>
    <w:p w14:paraId="6C1BF082" w14:textId="14426468" w:rsidR="004716DB" w:rsidRPr="000B3F4B" w:rsidRDefault="003D5694" w:rsidP="48A10F5E">
      <w:pPr>
        <w:rPr>
          <w:szCs w:val="22"/>
        </w:rPr>
      </w:pPr>
      <w:r w:rsidRPr="003D5694">
        <w:rPr>
          <w:szCs w:val="22"/>
        </w:rPr>
        <w:t>Une couverture complète est requise si moins de 10 personnes ont travaillé sur le projet.</w:t>
      </w:r>
      <w:r>
        <w:rPr>
          <w:szCs w:val="22"/>
        </w:rPr>
        <w:t xml:space="preserve"> </w:t>
      </w:r>
      <w:r w:rsidRPr="003D5694">
        <w:rPr>
          <w:szCs w:val="22"/>
        </w:rPr>
        <w:t>Dans le cas contraire, au moins 10 personnes pour lesquelles des coûts ont été déclarés au cours de la période de référence sont sélectionnées ou 10 % du total des dépenses déclarées pour cette ligne budgétaire, le montant le plus élevé étant retenu.</w:t>
      </w:r>
    </w:p>
    <w:p w14:paraId="393E4247" w14:textId="5AC14280" w:rsidR="004716DB" w:rsidRPr="008A0D8B" w:rsidRDefault="004716DB" w:rsidP="00F71C52"/>
    <w:p w14:paraId="7BDD79A7" w14:textId="77777777" w:rsidR="004716DB" w:rsidRPr="008A0D8B" w:rsidRDefault="10AA91E1" w:rsidP="00BC2F9A">
      <w:pPr>
        <w:pStyle w:val="ListParagraph"/>
        <w:numPr>
          <w:ilvl w:val="0"/>
          <w:numId w:val="8"/>
        </w:numPr>
        <w:ind w:left="284" w:hanging="284"/>
        <w:jc w:val="both"/>
        <w:rPr>
          <w:rFonts w:ascii="Times New Roman" w:hAnsi="Times New Roman"/>
          <w:b/>
          <w:bCs/>
          <w:sz w:val="24"/>
          <w:szCs w:val="24"/>
          <w:u w:val="single"/>
        </w:rPr>
      </w:pPr>
      <w:r w:rsidRPr="008A0D8B">
        <w:rPr>
          <w:rFonts w:ascii="Times New Roman" w:hAnsi="Times New Roman"/>
          <w:b/>
          <w:sz w:val="24"/>
          <w:u w:val="single"/>
        </w:rPr>
        <w:t>Voyages</w:t>
      </w:r>
    </w:p>
    <w:p w14:paraId="236F75FA" w14:textId="6BDA5501" w:rsidR="004716DB" w:rsidRPr="000B3F4B" w:rsidRDefault="004716DB" w:rsidP="004716DB">
      <w:pPr>
        <w:rPr>
          <w:szCs w:val="22"/>
        </w:rPr>
      </w:pPr>
      <w:r w:rsidRPr="000B3F4B">
        <w:rPr>
          <w:szCs w:val="22"/>
        </w:rPr>
        <w:t xml:space="preserve">Il convient de sélectionner l’ensemble des opérations si la population comprend moins de </w:t>
      </w:r>
      <w:r w:rsidR="003D5694">
        <w:rPr>
          <w:szCs w:val="22"/>
        </w:rPr>
        <w:t>10</w:t>
      </w:r>
      <w:r w:rsidRPr="000B3F4B">
        <w:rPr>
          <w:szCs w:val="22"/>
        </w:rPr>
        <w:t> opérations. Dans le cas contraire, au moins 5 opérations sont sélectionnées, ou 10 % du total des dépenses déclarées pour cette ligne budgétaire, selon le critère qui représente l</w:t>
      </w:r>
      <w:r w:rsidR="001956E1">
        <w:rPr>
          <w:szCs w:val="22"/>
        </w:rPr>
        <w:t>e</w:t>
      </w:r>
      <w:r w:rsidRPr="000B3F4B">
        <w:rPr>
          <w:szCs w:val="22"/>
        </w:rPr>
        <w:t xml:space="preserve"> </w:t>
      </w:r>
      <w:r w:rsidR="001956E1">
        <w:rPr>
          <w:szCs w:val="22"/>
        </w:rPr>
        <w:t>montant</w:t>
      </w:r>
      <w:r w:rsidRPr="000B3F4B">
        <w:rPr>
          <w:szCs w:val="22"/>
        </w:rPr>
        <w:t xml:space="preserve"> l</w:t>
      </w:r>
      <w:r w:rsidR="001956E1">
        <w:rPr>
          <w:szCs w:val="22"/>
        </w:rPr>
        <w:t>e</w:t>
      </w:r>
      <w:r w:rsidRPr="000B3F4B">
        <w:rPr>
          <w:szCs w:val="22"/>
        </w:rPr>
        <w:t xml:space="preserve"> plus élevé.</w:t>
      </w:r>
    </w:p>
    <w:p w14:paraId="10D71AE9" w14:textId="77E924BC" w:rsidR="004716DB" w:rsidRPr="000B3F4B" w:rsidRDefault="004716DB" w:rsidP="004716DB">
      <w:pPr>
        <w:rPr>
          <w:szCs w:val="22"/>
        </w:rPr>
      </w:pPr>
    </w:p>
    <w:p w14:paraId="060DAFCC" w14:textId="77777777" w:rsidR="004716DB" w:rsidRPr="008A0D8B" w:rsidRDefault="004716DB" w:rsidP="00BC2F9A">
      <w:pPr>
        <w:pStyle w:val="ListParagraph"/>
        <w:numPr>
          <w:ilvl w:val="0"/>
          <w:numId w:val="8"/>
        </w:numPr>
        <w:ind w:left="284" w:hanging="284"/>
        <w:jc w:val="both"/>
        <w:rPr>
          <w:rFonts w:ascii="Times New Roman" w:hAnsi="Times New Roman"/>
          <w:b/>
          <w:bCs/>
          <w:sz w:val="24"/>
          <w:szCs w:val="24"/>
          <w:u w:val="single"/>
        </w:rPr>
      </w:pPr>
      <w:r w:rsidRPr="008A0D8B">
        <w:rPr>
          <w:rFonts w:ascii="Times New Roman" w:hAnsi="Times New Roman"/>
          <w:b/>
          <w:sz w:val="24"/>
          <w:u w:val="single"/>
        </w:rPr>
        <w:t>Équipement</w:t>
      </w:r>
    </w:p>
    <w:p w14:paraId="503BF8FC" w14:textId="5B31A8A5" w:rsidR="004716DB" w:rsidRPr="000B3F4B" w:rsidRDefault="004716DB" w:rsidP="004716DB">
      <w:pPr>
        <w:rPr>
          <w:szCs w:val="22"/>
        </w:rPr>
      </w:pPr>
      <w:r w:rsidRPr="000B3F4B">
        <w:rPr>
          <w:szCs w:val="22"/>
        </w:rPr>
        <w:t xml:space="preserve">Il convient de sélectionner l’ensemble des opérations si la population comprend moins de </w:t>
      </w:r>
      <w:r w:rsidR="001956E1">
        <w:rPr>
          <w:szCs w:val="22"/>
        </w:rPr>
        <w:t>10</w:t>
      </w:r>
      <w:r w:rsidRPr="000B3F4B">
        <w:rPr>
          <w:szCs w:val="22"/>
        </w:rPr>
        <w:t> opérations. Dans le cas contraire, au moins 5 opérations sont sélectionnées, ou 20 % du total des dépenses déclarées pour cette ligne budgétaire, selon le critère qui représente l</w:t>
      </w:r>
      <w:r w:rsidR="001956E1">
        <w:rPr>
          <w:szCs w:val="22"/>
        </w:rPr>
        <w:t xml:space="preserve">e montant </w:t>
      </w:r>
      <w:r w:rsidRPr="000B3F4B">
        <w:rPr>
          <w:szCs w:val="22"/>
        </w:rPr>
        <w:t xml:space="preserve"> l</w:t>
      </w:r>
      <w:r w:rsidR="001956E1">
        <w:rPr>
          <w:szCs w:val="22"/>
        </w:rPr>
        <w:t>e</w:t>
      </w:r>
      <w:r w:rsidRPr="000B3F4B">
        <w:rPr>
          <w:szCs w:val="22"/>
        </w:rPr>
        <w:t xml:space="preserve"> plus élevé.</w:t>
      </w:r>
    </w:p>
    <w:p w14:paraId="6410B8F1" w14:textId="3705F5EB" w:rsidR="004716DB" w:rsidRPr="008A0D8B" w:rsidRDefault="004716DB" w:rsidP="004716DB">
      <w:pPr>
        <w:rPr>
          <w:sz w:val="20"/>
        </w:rPr>
      </w:pPr>
    </w:p>
    <w:p w14:paraId="27CBC041" w14:textId="77777777" w:rsidR="004716DB" w:rsidRPr="008A0D8B" w:rsidRDefault="004716DB" w:rsidP="00BC2F9A">
      <w:pPr>
        <w:pStyle w:val="ListParagraph"/>
        <w:numPr>
          <w:ilvl w:val="0"/>
          <w:numId w:val="8"/>
        </w:numPr>
        <w:ind w:left="284" w:hanging="284"/>
        <w:jc w:val="both"/>
        <w:rPr>
          <w:rFonts w:ascii="Times New Roman" w:hAnsi="Times New Roman"/>
          <w:b/>
          <w:bCs/>
          <w:sz w:val="24"/>
          <w:szCs w:val="24"/>
          <w:u w:val="single"/>
        </w:rPr>
      </w:pPr>
      <w:r w:rsidRPr="008A0D8B">
        <w:rPr>
          <w:rFonts w:ascii="Times New Roman" w:hAnsi="Times New Roman"/>
          <w:b/>
          <w:sz w:val="24"/>
          <w:u w:val="single"/>
        </w:rPr>
        <w:t>Bureau local</w:t>
      </w:r>
    </w:p>
    <w:p w14:paraId="336F08C0" w14:textId="04722B4F" w:rsidR="004716DB" w:rsidRPr="000B3F4B" w:rsidRDefault="004716DB" w:rsidP="004716DB">
      <w:pPr>
        <w:rPr>
          <w:szCs w:val="22"/>
        </w:rPr>
      </w:pPr>
      <w:r w:rsidRPr="000B3F4B">
        <w:rPr>
          <w:szCs w:val="22"/>
        </w:rPr>
        <w:t>Au moins 20 opérations sont sélectionnées, ou 10 % du total des dépenses déclarées pour cette ligne budgétaire, selon le critère qui représente l</w:t>
      </w:r>
      <w:r w:rsidR="001956E1">
        <w:rPr>
          <w:szCs w:val="22"/>
        </w:rPr>
        <w:t>e</w:t>
      </w:r>
      <w:r w:rsidRPr="000B3F4B">
        <w:rPr>
          <w:szCs w:val="22"/>
        </w:rPr>
        <w:t xml:space="preserve"> </w:t>
      </w:r>
      <w:r w:rsidR="001956E1">
        <w:rPr>
          <w:szCs w:val="22"/>
        </w:rPr>
        <w:t>montant</w:t>
      </w:r>
      <w:r w:rsidRPr="000B3F4B">
        <w:rPr>
          <w:szCs w:val="22"/>
        </w:rPr>
        <w:t xml:space="preserve"> l</w:t>
      </w:r>
      <w:r w:rsidR="001956E1">
        <w:rPr>
          <w:szCs w:val="22"/>
        </w:rPr>
        <w:t>e</w:t>
      </w:r>
      <w:r w:rsidRPr="000B3F4B">
        <w:rPr>
          <w:szCs w:val="22"/>
        </w:rPr>
        <w:t xml:space="preserve"> plus élevé.</w:t>
      </w:r>
    </w:p>
    <w:p w14:paraId="1721CA16" w14:textId="3636A938" w:rsidR="004716DB" w:rsidRPr="008A0D8B" w:rsidRDefault="004716DB" w:rsidP="004716DB">
      <w:pPr>
        <w:rPr>
          <w:sz w:val="20"/>
        </w:rPr>
      </w:pPr>
    </w:p>
    <w:p w14:paraId="45AF8BEF" w14:textId="77777777" w:rsidR="004716DB" w:rsidRPr="008A0D8B" w:rsidRDefault="004716DB" w:rsidP="00BC2F9A">
      <w:pPr>
        <w:pStyle w:val="ListParagraph"/>
        <w:numPr>
          <w:ilvl w:val="0"/>
          <w:numId w:val="8"/>
        </w:numPr>
        <w:ind w:left="284" w:hanging="284"/>
        <w:jc w:val="both"/>
        <w:rPr>
          <w:rFonts w:ascii="Times New Roman" w:hAnsi="Times New Roman"/>
          <w:b/>
          <w:bCs/>
          <w:sz w:val="24"/>
          <w:szCs w:val="24"/>
          <w:u w:val="single"/>
        </w:rPr>
      </w:pPr>
      <w:r w:rsidRPr="008A0D8B">
        <w:rPr>
          <w:rFonts w:ascii="Times New Roman" w:hAnsi="Times New Roman"/>
          <w:b/>
          <w:sz w:val="24"/>
          <w:u w:val="single"/>
        </w:rPr>
        <w:t>Autres coûts, services</w:t>
      </w:r>
    </w:p>
    <w:p w14:paraId="3C5D7B17" w14:textId="0D0E625D" w:rsidR="004716DB" w:rsidRPr="000B3F4B" w:rsidRDefault="004716DB" w:rsidP="004716DB">
      <w:pPr>
        <w:rPr>
          <w:szCs w:val="22"/>
        </w:rPr>
      </w:pPr>
      <w:r w:rsidRPr="000B3F4B">
        <w:rPr>
          <w:szCs w:val="22"/>
        </w:rPr>
        <w:t>Au moins 10 opérations sont sélectionnées, ou 10 % du total des dépenses déclarées pour cette ligne budgétaire, selon le critère qui représente l</w:t>
      </w:r>
      <w:r w:rsidR="001956E1">
        <w:rPr>
          <w:szCs w:val="22"/>
        </w:rPr>
        <w:t>e montant</w:t>
      </w:r>
      <w:r w:rsidRPr="000B3F4B">
        <w:rPr>
          <w:szCs w:val="22"/>
        </w:rPr>
        <w:t xml:space="preserve"> l</w:t>
      </w:r>
      <w:r w:rsidR="001956E1">
        <w:rPr>
          <w:szCs w:val="22"/>
        </w:rPr>
        <w:t>e</w:t>
      </w:r>
      <w:r w:rsidRPr="000B3F4B">
        <w:rPr>
          <w:szCs w:val="22"/>
        </w:rPr>
        <w:t xml:space="preserve"> plus élevé.</w:t>
      </w:r>
    </w:p>
    <w:p w14:paraId="2EFD247C" w14:textId="27753A1F" w:rsidR="004716DB" w:rsidRPr="008A0D8B" w:rsidRDefault="004716DB" w:rsidP="004716DB">
      <w:pPr>
        <w:rPr>
          <w:sz w:val="20"/>
        </w:rPr>
      </w:pPr>
    </w:p>
    <w:p w14:paraId="69480562" w14:textId="77777777" w:rsidR="004716DB" w:rsidRPr="008A0D8B" w:rsidRDefault="004716DB" w:rsidP="00BC2F9A">
      <w:pPr>
        <w:pStyle w:val="ListParagraph"/>
        <w:numPr>
          <w:ilvl w:val="0"/>
          <w:numId w:val="8"/>
        </w:numPr>
        <w:ind w:left="284" w:hanging="284"/>
        <w:jc w:val="both"/>
        <w:rPr>
          <w:rFonts w:ascii="Times New Roman" w:hAnsi="Times New Roman"/>
          <w:b/>
          <w:bCs/>
          <w:sz w:val="24"/>
          <w:szCs w:val="24"/>
          <w:u w:val="single"/>
        </w:rPr>
      </w:pPr>
      <w:r w:rsidRPr="008A0D8B">
        <w:rPr>
          <w:rFonts w:ascii="Times New Roman" w:hAnsi="Times New Roman"/>
          <w:b/>
          <w:sz w:val="24"/>
          <w:u w:val="single"/>
        </w:rPr>
        <w:t>Autres</w:t>
      </w:r>
    </w:p>
    <w:p w14:paraId="1D82F244" w14:textId="08519B44" w:rsidR="004716DB" w:rsidRPr="000B3F4B" w:rsidRDefault="004716DB" w:rsidP="004716DB">
      <w:pPr>
        <w:rPr>
          <w:szCs w:val="22"/>
        </w:rPr>
      </w:pPr>
      <w:r w:rsidRPr="000B3F4B">
        <w:rPr>
          <w:szCs w:val="22"/>
        </w:rPr>
        <w:t>Au moins 15 opérations sont sélectionnées, ou 20 % du total des dépenses déclarées pour cette ligne budgétaire, selon le critère qui représente l</w:t>
      </w:r>
      <w:r w:rsidR="001956E1">
        <w:rPr>
          <w:szCs w:val="22"/>
        </w:rPr>
        <w:t>e montant</w:t>
      </w:r>
      <w:r w:rsidRPr="000B3F4B">
        <w:rPr>
          <w:szCs w:val="22"/>
        </w:rPr>
        <w:t xml:space="preserve"> l</w:t>
      </w:r>
      <w:r w:rsidR="001956E1">
        <w:rPr>
          <w:szCs w:val="22"/>
        </w:rPr>
        <w:t>e</w:t>
      </w:r>
      <w:r w:rsidRPr="000B3F4B">
        <w:rPr>
          <w:szCs w:val="22"/>
        </w:rPr>
        <w:t xml:space="preserve"> plus élevé.</w:t>
      </w:r>
    </w:p>
    <w:p w14:paraId="4B58EC68" w14:textId="06142663" w:rsidR="004716DB" w:rsidRPr="000B3F4B" w:rsidRDefault="004716DB" w:rsidP="004716DB">
      <w:pPr>
        <w:rPr>
          <w:szCs w:val="22"/>
        </w:rPr>
      </w:pPr>
    </w:p>
    <w:p w14:paraId="03AF4564" w14:textId="77777777" w:rsidR="00D54434" w:rsidRPr="008A0D8B" w:rsidRDefault="00D54434">
      <w:pPr>
        <w:spacing w:after="0"/>
        <w:jc w:val="left"/>
        <w:rPr>
          <w:b/>
          <w:bCs/>
          <w:kern w:val="28"/>
          <w:sz w:val="28"/>
          <w:szCs w:val="28"/>
        </w:rPr>
      </w:pPr>
      <w:bookmarkStart w:id="178" w:name="_Toc152613795"/>
      <w:bookmarkStart w:id="179" w:name="_Toc152693513"/>
      <w:r w:rsidRPr="008A0D8B">
        <w:br w:type="page"/>
      </w:r>
    </w:p>
    <w:p w14:paraId="4CF39CAB" w14:textId="6A1D5E15" w:rsidR="00830CE6" w:rsidRPr="000B3F4B" w:rsidRDefault="00830CE6" w:rsidP="00EB3870">
      <w:pPr>
        <w:rPr>
          <w:b/>
          <w:bCs/>
          <w:sz w:val="24"/>
          <w:szCs w:val="24"/>
        </w:rPr>
      </w:pPr>
      <w:r w:rsidRPr="000B3F4B">
        <w:rPr>
          <w:b/>
          <w:sz w:val="24"/>
          <w:szCs w:val="18"/>
        </w:rPr>
        <w:t>2. PROCÉDURES convenues relatives aux DÉPENSES</w:t>
      </w:r>
      <w:bookmarkEnd w:id="178"/>
      <w:bookmarkEnd w:id="179"/>
      <w:r w:rsidRPr="000B3F4B">
        <w:rPr>
          <w:b/>
          <w:sz w:val="24"/>
          <w:szCs w:val="18"/>
        </w:rPr>
        <w:t xml:space="preserve"> </w:t>
      </w:r>
    </w:p>
    <w:p w14:paraId="38CE341F" w14:textId="77777777" w:rsidR="00830CE6" w:rsidRPr="008A0D8B" w:rsidRDefault="00830CE6" w:rsidP="00830CE6">
      <w:pPr>
        <w:spacing w:after="0"/>
        <w:jc w:val="left"/>
        <w:rPr>
          <w:sz w:val="24"/>
        </w:rPr>
      </w:pPr>
    </w:p>
    <w:p w14:paraId="59B26798" w14:textId="3DBE27B7" w:rsidR="00830CE6" w:rsidRPr="000B3F4B" w:rsidRDefault="00830CE6" w:rsidP="00830CE6">
      <w:pPr>
        <w:spacing w:after="0"/>
        <w:rPr>
          <w:szCs w:val="22"/>
        </w:rPr>
      </w:pPr>
      <w:r w:rsidRPr="000B3F4B">
        <w:rPr>
          <w:szCs w:val="22"/>
        </w:rPr>
        <w:t>Le praticien doit impérativement exécuter les procédures suivantes</w:t>
      </w:r>
      <w:r w:rsidR="001956E1">
        <w:rPr>
          <w:szCs w:val="22"/>
        </w:rPr>
        <w:t xml:space="preserve"> </w:t>
      </w:r>
      <w:r w:rsidRPr="000B3F4B">
        <w:rPr>
          <w:szCs w:val="22"/>
        </w:rPr>
        <w:t xml:space="preserve">compte tenu des critères d’éligibilité applicables au type de contrat. Par conséquent, le praticien, en consultation et en accord avec le coordonnateur, est tenu de bien comprendre ces exigences afin de n’effectuer que les contrôles pertinents et d’appliquer correctement les conditions d’éligibilité qui s’imposent. </w:t>
      </w:r>
    </w:p>
    <w:p w14:paraId="151108AB" w14:textId="77777777" w:rsidR="005F221B" w:rsidRPr="008A0D8B" w:rsidRDefault="005F221B" w:rsidP="00830CE6">
      <w:pPr>
        <w:spacing w:after="0"/>
        <w:rPr>
          <w:sz w:val="20"/>
        </w:rPr>
      </w:pPr>
    </w:p>
    <w:tbl>
      <w:tblPr>
        <w:tblStyle w:val="TableGrid"/>
        <w:tblW w:w="0" w:type="auto"/>
        <w:tblLayout w:type="fixed"/>
        <w:tblLook w:val="04A0" w:firstRow="1" w:lastRow="0" w:firstColumn="1" w:lastColumn="0" w:noHBand="0" w:noVBand="1"/>
      </w:tblPr>
      <w:tblGrid>
        <w:gridCol w:w="1125"/>
        <w:gridCol w:w="7410"/>
      </w:tblGrid>
      <w:tr w:rsidR="48A10F5E" w:rsidRPr="008A0D8B" w14:paraId="585CDC22"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CAB0D91" w14:textId="54D63F19" w:rsidR="48A10F5E" w:rsidRPr="008A0D8B" w:rsidRDefault="48A10F5E" w:rsidP="48A10F5E">
            <w:pPr>
              <w:spacing w:after="0"/>
              <w:ind w:left="-20" w:right="-20"/>
              <w:jc w:val="center"/>
            </w:pPr>
            <w:r w:rsidRPr="008A0D8B">
              <w:rPr>
                <w:b/>
                <w:color w:val="000000" w:themeColor="text1"/>
                <w:sz w:val="20"/>
              </w:rPr>
              <w:t>A</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BF7A6DC" w14:textId="6FA3075B" w:rsidR="48A10F5E" w:rsidRPr="008A0D8B" w:rsidRDefault="48A10F5E" w:rsidP="48A10F5E">
            <w:pPr>
              <w:spacing w:after="0"/>
              <w:ind w:left="-20" w:right="-20"/>
            </w:pPr>
            <w:r w:rsidRPr="008A0D8B">
              <w:rPr>
                <w:b/>
                <w:color w:val="000000" w:themeColor="text1"/>
                <w:sz w:val="20"/>
              </w:rPr>
              <w:t>Rapport financier</w:t>
            </w:r>
          </w:p>
        </w:tc>
      </w:tr>
      <w:tr w:rsidR="48A10F5E" w:rsidRPr="008A0D8B" w14:paraId="4184FD8A"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59C83" w14:textId="2C6BE68E" w:rsidR="48A10F5E" w:rsidRPr="008A0D8B" w:rsidRDefault="48A10F5E" w:rsidP="48A10F5E">
            <w:pPr>
              <w:spacing w:after="0"/>
              <w:ind w:left="-20" w:right="-20"/>
              <w:jc w:val="center"/>
            </w:pPr>
            <w:r w:rsidRPr="008A0D8B">
              <w:rPr>
                <w:sz w:val="20"/>
              </w:rPr>
              <w:t>A.1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980A3F" w14:textId="0CA643F2" w:rsidR="48A10F5E" w:rsidRPr="008A0D8B" w:rsidRDefault="48A10F5E" w:rsidP="48A10F5E">
            <w:pPr>
              <w:spacing w:after="0"/>
              <w:ind w:left="-20" w:right="-20"/>
            </w:pPr>
            <w:r w:rsidRPr="008A0D8B">
              <w:rPr>
                <w:sz w:val="20"/>
              </w:rPr>
              <w:t>Le rapport financier permet un rapprochement avec la ventilation des dépenses.</w:t>
            </w:r>
          </w:p>
        </w:tc>
      </w:tr>
      <w:tr w:rsidR="48A10F5E" w:rsidRPr="008A0D8B" w14:paraId="238DC075"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DB2A376" w14:textId="0634AD7E" w:rsidR="48A10F5E" w:rsidRPr="008A0D8B" w:rsidRDefault="48A10F5E" w:rsidP="48A10F5E">
            <w:pPr>
              <w:spacing w:after="0"/>
              <w:ind w:left="-20" w:right="-20"/>
              <w:jc w:val="center"/>
            </w:pPr>
            <w:r w:rsidRPr="008A0D8B">
              <w:rPr>
                <w:b/>
                <w:color w:val="000000" w:themeColor="text1"/>
                <w:sz w:val="20"/>
              </w:rPr>
              <w:t>B</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B386AB7" w14:textId="0BA80F69" w:rsidR="48A10F5E" w:rsidRPr="008A0D8B" w:rsidRDefault="48A10F5E" w:rsidP="48A10F5E">
            <w:pPr>
              <w:spacing w:after="0"/>
              <w:ind w:left="-20" w:right="-20"/>
            </w:pPr>
            <w:r w:rsidRPr="008A0D8B">
              <w:rPr>
                <w:b/>
                <w:color w:val="000000" w:themeColor="text1"/>
                <w:sz w:val="20"/>
              </w:rPr>
              <w:t>Budget</w:t>
            </w:r>
          </w:p>
        </w:tc>
      </w:tr>
      <w:tr w:rsidR="48A10F5E" w:rsidRPr="008A0D8B" w14:paraId="34CC8BAE"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D2410F" w14:textId="4A891965" w:rsidR="48A10F5E" w:rsidRPr="008A0D8B" w:rsidRDefault="48A10F5E" w:rsidP="48A10F5E">
            <w:pPr>
              <w:spacing w:after="0"/>
              <w:ind w:left="-20" w:right="-20"/>
              <w:jc w:val="center"/>
            </w:pPr>
            <w:r w:rsidRPr="008A0D8B">
              <w:rPr>
                <w:sz w:val="20"/>
              </w:rPr>
              <w:t>B.1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104130" w14:textId="79840979" w:rsidR="48A10F5E" w:rsidRPr="008A0D8B" w:rsidRDefault="48A10F5E" w:rsidP="48A10F5E">
            <w:pPr>
              <w:spacing w:after="0"/>
              <w:ind w:left="-20" w:right="-20"/>
            </w:pPr>
            <w:r w:rsidRPr="008A0D8B">
              <w:rPr>
                <w:sz w:val="20"/>
              </w:rPr>
              <w:t>Pour les écarts entre lignes budgétaires supérieurs à 25 %, des autorisations formelles ont été demandées et obtenues auprès du pouvoir adjudicateur.</w:t>
            </w:r>
          </w:p>
        </w:tc>
      </w:tr>
      <w:tr w:rsidR="48A10F5E" w:rsidRPr="008A0D8B" w14:paraId="3E3C8653" w14:textId="77777777" w:rsidTr="48A10F5E">
        <w:trPr>
          <w:trHeight w:val="54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DCD7941" w14:textId="11A10228" w:rsidR="48A10F5E" w:rsidRPr="008A0D8B" w:rsidRDefault="48A10F5E" w:rsidP="48A10F5E">
            <w:pPr>
              <w:spacing w:after="0"/>
              <w:ind w:left="-20" w:right="-20"/>
              <w:jc w:val="center"/>
            </w:pPr>
            <w:r w:rsidRPr="008A0D8B">
              <w:rPr>
                <w:b/>
                <w:color w:val="000000" w:themeColor="text1"/>
                <w:sz w:val="20"/>
              </w:rPr>
              <w:t>C</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566DE8F" w14:textId="26109C5C" w:rsidR="48A10F5E" w:rsidRPr="008A0D8B" w:rsidRDefault="48A10F5E" w:rsidP="48A10F5E">
            <w:pPr>
              <w:spacing w:after="0"/>
              <w:ind w:left="-20" w:right="-20"/>
            </w:pPr>
            <w:r w:rsidRPr="008A0D8B">
              <w:rPr>
                <w:b/>
                <w:color w:val="000000" w:themeColor="text1"/>
                <w:sz w:val="20"/>
              </w:rPr>
              <w:t>Éligibilité des dépenses</w:t>
            </w:r>
          </w:p>
        </w:tc>
      </w:tr>
      <w:tr w:rsidR="48A10F5E" w:rsidRPr="008A0D8B" w14:paraId="086ADB06"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7C59D2" w14:textId="1D18A7D5" w:rsidR="48A10F5E" w:rsidRPr="008A0D8B" w:rsidRDefault="48A10F5E" w:rsidP="48A10F5E">
            <w:pPr>
              <w:spacing w:after="0"/>
              <w:ind w:left="-20" w:right="-20"/>
              <w:jc w:val="center"/>
            </w:pPr>
            <w:r w:rsidRPr="008A0D8B">
              <w:rPr>
                <w:sz w:val="20"/>
              </w:rPr>
              <w:t>C.1.1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3481AE" w14:textId="3EFA5C36" w:rsidR="48A10F5E" w:rsidRPr="008A0D8B" w:rsidRDefault="48A10F5E" w:rsidP="48A10F5E">
            <w:pPr>
              <w:spacing w:after="0"/>
              <w:ind w:left="-20" w:right="-20"/>
            </w:pPr>
            <w:r w:rsidRPr="008A0D8B">
              <w:rPr>
                <w:sz w:val="20"/>
              </w:rPr>
              <w:t>Les dépenses ont été engagées par le coordonnateur ainsi que par les autres bénéficiaires et entités affiliées, et les concernent.</w:t>
            </w:r>
          </w:p>
        </w:tc>
      </w:tr>
      <w:tr w:rsidR="48A10F5E" w:rsidRPr="008A0D8B" w14:paraId="32499708" w14:textId="77777777" w:rsidTr="48A10F5E">
        <w:trPr>
          <w:trHeight w:val="57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1F5BDA" w14:textId="1383D839" w:rsidR="48A10F5E" w:rsidRPr="008A0D8B" w:rsidRDefault="48A10F5E" w:rsidP="48A10F5E">
            <w:pPr>
              <w:spacing w:after="0"/>
              <w:ind w:left="-20" w:right="-20"/>
              <w:jc w:val="center"/>
            </w:pPr>
            <w:r w:rsidRPr="008A0D8B">
              <w:rPr>
                <w:sz w:val="20"/>
              </w:rPr>
              <w:t>C.1.2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C26A42" w14:textId="1576EE82" w:rsidR="48A10F5E" w:rsidRPr="008A0D8B" w:rsidRDefault="48A10F5E" w:rsidP="48A10F5E">
            <w:pPr>
              <w:spacing w:after="0"/>
              <w:ind w:left="-20" w:right="-20"/>
            </w:pPr>
            <w:r w:rsidRPr="008A0D8B">
              <w:rPr>
                <w:sz w:val="20"/>
              </w:rPr>
              <w:t>Les dépenses ont été engagées pendant la période d’éligibilité contractuelle.</w:t>
            </w:r>
          </w:p>
        </w:tc>
      </w:tr>
      <w:tr w:rsidR="48A10F5E" w:rsidRPr="008A0D8B" w14:paraId="3926E506"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69071E" w14:textId="1FCDBDEA" w:rsidR="48A10F5E" w:rsidRPr="008A0D8B" w:rsidRDefault="48A10F5E" w:rsidP="48A10F5E">
            <w:pPr>
              <w:spacing w:after="0"/>
              <w:ind w:left="-20" w:right="-20"/>
              <w:jc w:val="center"/>
            </w:pPr>
            <w:r w:rsidRPr="008A0D8B">
              <w:rPr>
                <w:sz w:val="20"/>
              </w:rPr>
              <w:t>C.1.3</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A53BA" w14:textId="58E5284E" w:rsidR="48A10F5E" w:rsidRPr="008A0D8B" w:rsidRDefault="48A10F5E" w:rsidP="48A10F5E">
            <w:pPr>
              <w:spacing w:after="0"/>
              <w:ind w:left="-20" w:right="-20"/>
            </w:pPr>
            <w:r w:rsidRPr="008A0D8B">
              <w:rPr>
                <w:sz w:val="20"/>
              </w:rPr>
              <w:t>Les dépenses sont nécessaires à la mise en œuvre des activités contractuelles, raisonnables et justifiées.</w:t>
            </w:r>
          </w:p>
        </w:tc>
      </w:tr>
      <w:tr w:rsidR="48A10F5E" w:rsidRPr="008A0D8B" w14:paraId="48404386"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EC485B" w14:textId="49135818" w:rsidR="48A10F5E" w:rsidRPr="008A0D8B" w:rsidRDefault="48A10F5E" w:rsidP="48A10F5E">
            <w:pPr>
              <w:spacing w:after="0"/>
              <w:ind w:left="-20" w:right="-20"/>
              <w:jc w:val="center"/>
            </w:pPr>
            <w:r w:rsidRPr="008A0D8B">
              <w:rPr>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1DF6A9" w14:textId="2F9081A1" w:rsidR="48A10F5E" w:rsidRPr="008A0D8B" w:rsidRDefault="48A10F5E" w:rsidP="48A10F5E">
            <w:pPr>
              <w:spacing w:after="0"/>
              <w:ind w:left="-20" w:right="-20"/>
            </w:pPr>
            <w:r w:rsidRPr="008A0D8B">
              <w:rPr>
                <w:sz w:val="20"/>
              </w:rPr>
              <w:t>Les dépenses sont identifiables et vérifiables (étayées par des pièces justificatives suffisantes).</w:t>
            </w:r>
          </w:p>
        </w:tc>
      </w:tr>
      <w:tr w:rsidR="48A10F5E" w:rsidRPr="008A0D8B" w14:paraId="6B17DE35"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37A4DA" w14:textId="63DF2122" w:rsidR="48A10F5E" w:rsidRPr="008A0D8B" w:rsidRDefault="48A10F5E" w:rsidP="48A10F5E">
            <w:pPr>
              <w:spacing w:after="0"/>
              <w:ind w:left="-20" w:right="-20"/>
              <w:jc w:val="center"/>
            </w:pPr>
            <w:r w:rsidRPr="008A0D8B">
              <w:rPr>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059F5D" w14:textId="60CE538D" w:rsidR="48A10F5E" w:rsidRPr="008A0D8B" w:rsidRDefault="48A10F5E" w:rsidP="48A10F5E">
            <w:pPr>
              <w:spacing w:after="0"/>
              <w:ind w:left="-20" w:right="-20"/>
            </w:pPr>
            <w:r w:rsidRPr="008A0D8B">
              <w:rPr>
                <w:sz w:val="20"/>
              </w:rPr>
              <w:t>Les dépenses sont enregistrées dans le système comptable du coordonnateur ainsi que des autres bénéficiaires et entités affiliées.</w:t>
            </w:r>
          </w:p>
        </w:tc>
      </w:tr>
      <w:tr w:rsidR="48A10F5E" w:rsidRPr="008A0D8B" w14:paraId="241DC30F"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284B75" w14:textId="20EDE765" w:rsidR="48A10F5E" w:rsidRPr="008A0D8B" w:rsidRDefault="48A10F5E" w:rsidP="48A10F5E">
            <w:pPr>
              <w:spacing w:after="0"/>
              <w:ind w:left="-20" w:right="-20"/>
              <w:jc w:val="center"/>
            </w:pPr>
            <w:r w:rsidRPr="008A0D8B">
              <w:rPr>
                <w:sz w:val="20"/>
              </w:rPr>
              <w:t>C.1.5</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4C1D39" w14:textId="1FD96D91" w:rsidR="48A10F5E" w:rsidRPr="008A0D8B" w:rsidRDefault="48A10F5E" w:rsidP="48A10F5E">
            <w:pPr>
              <w:spacing w:after="0"/>
              <w:ind w:left="-20" w:right="-20"/>
            </w:pPr>
            <w:r w:rsidRPr="008A0D8B">
              <w:rPr>
                <w:sz w:val="20"/>
              </w:rPr>
              <w:t>Les dépenses satisfont aux exigences de la législation fiscale et sociale applicable.</w:t>
            </w:r>
          </w:p>
        </w:tc>
      </w:tr>
      <w:tr w:rsidR="48A10F5E" w:rsidRPr="008A0D8B" w14:paraId="65324054" w14:textId="77777777" w:rsidTr="48A10F5E">
        <w:trPr>
          <w:trHeight w:val="48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A7DC04" w14:textId="7492897C" w:rsidR="48A10F5E" w:rsidRPr="008A0D8B" w:rsidRDefault="48A10F5E" w:rsidP="48A10F5E">
            <w:pPr>
              <w:spacing w:after="0"/>
              <w:ind w:left="-20" w:right="-20"/>
              <w:jc w:val="center"/>
            </w:pPr>
            <w:r w:rsidRPr="008A0D8B">
              <w:rPr>
                <w:sz w:val="20"/>
              </w:rPr>
              <w:t>C.2.1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DD5C46" w14:textId="18C15988" w:rsidR="48A10F5E" w:rsidRPr="008A0D8B" w:rsidRDefault="48A10F5E" w:rsidP="48A10F5E">
            <w:pPr>
              <w:spacing w:after="0"/>
              <w:ind w:left="-20" w:right="-20"/>
            </w:pPr>
            <w:r w:rsidRPr="008A0D8B">
              <w:rPr>
                <w:sz w:val="20"/>
              </w:rPr>
              <w:t>Les dépenses sont indiquées dans le budget prévisionnel contractuel.</w:t>
            </w:r>
          </w:p>
        </w:tc>
      </w:tr>
      <w:tr w:rsidR="48A10F5E" w:rsidRPr="008A0D8B" w14:paraId="56EDAB2F" w14:textId="77777777" w:rsidTr="48A10F5E">
        <w:trPr>
          <w:trHeight w:val="42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81310" w14:textId="66ABC485" w:rsidR="48A10F5E" w:rsidRPr="008A0D8B" w:rsidRDefault="48A10F5E" w:rsidP="48A10F5E">
            <w:pPr>
              <w:spacing w:after="0"/>
              <w:ind w:left="-20" w:right="-20"/>
              <w:jc w:val="center"/>
            </w:pPr>
            <w:r w:rsidRPr="008A0D8B">
              <w:rPr>
                <w:sz w:val="20"/>
              </w:rPr>
              <w:t>C.2.2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34290F" w14:textId="7849FC49" w:rsidR="48A10F5E" w:rsidRPr="008A0D8B" w:rsidRDefault="48A10F5E" w:rsidP="48A10F5E">
            <w:pPr>
              <w:spacing w:after="0"/>
              <w:ind w:left="-20" w:right="-20"/>
            </w:pPr>
            <w:r w:rsidRPr="008A0D8B">
              <w:rPr>
                <w:sz w:val="20"/>
              </w:rPr>
              <w:t>Les dépenses sont enregistrées dans la ligne budgétaire appropriée.</w:t>
            </w:r>
          </w:p>
        </w:tc>
      </w:tr>
      <w:tr w:rsidR="48A10F5E" w:rsidRPr="008A0D8B" w14:paraId="7BD5F590"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A11F5E" w14:textId="682ACCB6" w:rsidR="48A10F5E" w:rsidRPr="008A0D8B" w:rsidRDefault="48A10F5E" w:rsidP="48A10F5E">
            <w:pPr>
              <w:spacing w:after="0"/>
              <w:ind w:left="-20" w:right="-20"/>
              <w:jc w:val="center"/>
            </w:pPr>
            <w:r w:rsidRPr="008A0D8B">
              <w:rPr>
                <w:sz w:val="20"/>
              </w:rPr>
              <w:t>C.3</w:t>
            </w:r>
          </w:p>
          <w:p w14:paraId="34447FA5" w14:textId="3FDF8578" w:rsidR="48A10F5E" w:rsidRPr="008A0D8B" w:rsidRDefault="48A10F5E" w:rsidP="48A10F5E">
            <w:pPr>
              <w:spacing w:after="0"/>
              <w:ind w:left="-20" w:right="-20"/>
              <w:jc w:val="center"/>
            </w:pPr>
            <w:r w:rsidRPr="008A0D8B">
              <w:rPr>
                <w:sz w:val="20"/>
              </w:rPr>
              <w:t>C.4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1B2B3D" w14:textId="6ACE18CE" w:rsidR="48A10F5E" w:rsidRPr="008A0D8B" w:rsidRDefault="48A10F5E" w:rsidP="48A10F5E">
            <w:pPr>
              <w:spacing w:after="0"/>
              <w:ind w:left="-20" w:right="-20"/>
            </w:pPr>
            <w:r w:rsidRPr="008A0D8B">
              <w:rPr>
                <w:sz w:val="20"/>
              </w:rPr>
              <w:t xml:space="preserve">Les dépenses liées au personnel satisfont aux critères d’éligibilité énoncés dans les conditions générales. </w:t>
            </w:r>
          </w:p>
        </w:tc>
      </w:tr>
      <w:tr w:rsidR="48A10F5E" w:rsidRPr="008A0D8B" w14:paraId="3799D635"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7C3556" w14:textId="25C8FF8E" w:rsidR="48A10F5E" w:rsidRPr="008A0D8B" w:rsidRDefault="48A10F5E" w:rsidP="48A10F5E">
            <w:pPr>
              <w:spacing w:after="0"/>
              <w:ind w:left="-20" w:right="-20"/>
              <w:jc w:val="center"/>
            </w:pPr>
            <w:r w:rsidRPr="008A0D8B">
              <w:rPr>
                <w:sz w:val="20"/>
              </w:rPr>
              <w:t>C.5</w:t>
            </w:r>
          </w:p>
          <w:p w14:paraId="07F45F12" w14:textId="236E637E" w:rsidR="48A10F5E" w:rsidRPr="008A0D8B" w:rsidRDefault="48A10F5E" w:rsidP="48A10F5E">
            <w:pPr>
              <w:spacing w:after="0"/>
              <w:ind w:left="-20" w:right="-20"/>
              <w:jc w:val="center"/>
            </w:pPr>
            <w:r w:rsidRPr="008A0D8B">
              <w:rPr>
                <w:sz w:val="20"/>
              </w:rPr>
              <w:t>C.6</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C98F24" w14:textId="093F8352" w:rsidR="48A10F5E" w:rsidRPr="008A0D8B" w:rsidRDefault="48A10F5E" w:rsidP="48A10F5E">
            <w:pPr>
              <w:spacing w:after="0"/>
              <w:ind w:left="-20" w:right="-20"/>
            </w:pPr>
            <w:r w:rsidRPr="008A0D8B">
              <w:rPr>
                <w:sz w:val="20"/>
              </w:rPr>
              <w:t xml:space="preserve">Les dépenses liées aux voyages satisfont aux critères d’éligibilité énoncés dans les conditions générales. </w:t>
            </w:r>
          </w:p>
        </w:tc>
      </w:tr>
      <w:tr w:rsidR="48A10F5E" w:rsidRPr="008A0D8B" w14:paraId="32E1A5FD"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DA1B9D" w14:textId="468328E2" w:rsidR="48A10F5E" w:rsidRPr="008A0D8B" w:rsidRDefault="48A10F5E" w:rsidP="48A10F5E">
            <w:pPr>
              <w:spacing w:after="0"/>
              <w:ind w:left="-20" w:right="-20"/>
              <w:jc w:val="center"/>
            </w:pPr>
            <w:r w:rsidRPr="008A0D8B">
              <w:rPr>
                <w:sz w:val="20"/>
              </w:rPr>
              <w:t>C.7</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08679A" w14:textId="426BC061" w:rsidR="48A10F5E" w:rsidRPr="008A0D8B" w:rsidRDefault="48A10F5E" w:rsidP="48A10F5E">
            <w:pPr>
              <w:spacing w:after="0"/>
              <w:ind w:left="-20" w:right="-20"/>
            </w:pPr>
            <w:r w:rsidRPr="008A0D8B">
              <w:rPr>
                <w:sz w:val="20"/>
              </w:rPr>
              <w:t>Les dépenses liées aux coûts d’équipement satisfont aux critères d’éligibilité énoncés dans les conditions générales.</w:t>
            </w:r>
          </w:p>
        </w:tc>
      </w:tr>
      <w:tr w:rsidR="48A10F5E" w:rsidRPr="008A0D8B" w14:paraId="4801E59B"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9A63A6" w14:textId="1B600478" w:rsidR="48A10F5E" w:rsidRPr="008A0D8B" w:rsidRDefault="48A10F5E" w:rsidP="48A10F5E">
            <w:pPr>
              <w:spacing w:after="0"/>
              <w:ind w:left="-20" w:right="-20"/>
              <w:jc w:val="center"/>
            </w:pPr>
            <w:r w:rsidRPr="008A0D8B">
              <w:rPr>
                <w:sz w:val="20"/>
              </w:rPr>
              <w:t>C.8</w:t>
            </w:r>
          </w:p>
          <w:p w14:paraId="30DE881B" w14:textId="4B99AAD3" w:rsidR="48A10F5E" w:rsidRPr="008A0D8B" w:rsidRDefault="48A10F5E" w:rsidP="48A10F5E">
            <w:pPr>
              <w:spacing w:after="0"/>
              <w:ind w:left="-20" w:right="-20"/>
              <w:jc w:val="center"/>
            </w:pPr>
            <w:r w:rsidRPr="008A0D8B">
              <w:rPr>
                <w:sz w:val="20"/>
              </w:rPr>
              <w:t>C.9</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948B8C" w14:textId="59E522FD" w:rsidR="48A10F5E" w:rsidRPr="008A0D8B" w:rsidRDefault="48A10F5E" w:rsidP="48A10F5E">
            <w:pPr>
              <w:spacing w:after="0"/>
              <w:ind w:left="-20" w:right="-20"/>
            </w:pPr>
            <w:r w:rsidRPr="008A0D8B">
              <w:rPr>
                <w:sz w:val="20"/>
              </w:rPr>
              <w:t>Les dépenses liées aux bureaux locaux satisfont aux critères d’éligibilité énoncés dans les conditions générales.</w:t>
            </w:r>
          </w:p>
        </w:tc>
      </w:tr>
      <w:tr w:rsidR="48A10F5E" w:rsidRPr="008A0D8B" w14:paraId="5B97F443"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15134" w14:textId="5CD3FF3B" w:rsidR="48A10F5E" w:rsidRPr="008A0D8B" w:rsidRDefault="48A10F5E" w:rsidP="48A10F5E">
            <w:pPr>
              <w:spacing w:after="0"/>
              <w:ind w:left="-20" w:right="-20"/>
              <w:jc w:val="center"/>
            </w:pPr>
            <w:r w:rsidRPr="008A0D8B">
              <w:rPr>
                <w:sz w:val="20"/>
              </w:rPr>
              <w:t>C.10</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18ABD1" w14:textId="51078688" w:rsidR="48A10F5E" w:rsidRPr="008A0D8B" w:rsidRDefault="48A10F5E" w:rsidP="48A10F5E">
            <w:pPr>
              <w:spacing w:after="0"/>
              <w:ind w:left="-20" w:right="-20"/>
            </w:pPr>
            <w:r w:rsidRPr="008A0D8B">
              <w:rPr>
                <w:sz w:val="20"/>
              </w:rPr>
              <w:t>Les dépenses liées aux marchés de services, de fournitures et de travaux satisfont aux critères d’éligibilité énoncés dans les conditions générales.</w:t>
            </w:r>
          </w:p>
        </w:tc>
      </w:tr>
      <w:tr w:rsidR="48A10F5E" w:rsidRPr="008A0D8B" w14:paraId="39739A56"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25C43D" w14:textId="4A05C7D7" w:rsidR="48A10F5E" w:rsidRPr="008A0D8B" w:rsidRDefault="48A10F5E" w:rsidP="48A10F5E">
            <w:pPr>
              <w:spacing w:after="0"/>
              <w:ind w:left="-20" w:right="-20"/>
              <w:jc w:val="center"/>
            </w:pPr>
            <w:r w:rsidRPr="008A0D8B">
              <w:rPr>
                <w:sz w:val="20"/>
              </w:rPr>
              <w:t>C.11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EFB230" w14:textId="613FBE06" w:rsidR="48A10F5E" w:rsidRPr="008A0D8B" w:rsidRDefault="48A10F5E" w:rsidP="48A10F5E">
            <w:pPr>
              <w:spacing w:after="0"/>
              <w:ind w:left="-20" w:right="-20"/>
            </w:pPr>
            <w:r w:rsidRPr="008A0D8B">
              <w:rPr>
                <w:sz w:val="20"/>
              </w:rPr>
              <w:t>Les dépenses liées à la sous-traitance satisfont aux critères énoncés dans les conditions générales.</w:t>
            </w:r>
          </w:p>
        </w:tc>
      </w:tr>
      <w:tr w:rsidR="48A10F5E" w:rsidRPr="008A0D8B" w14:paraId="13585DE4"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004BD0" w14:textId="6CA5A8F9" w:rsidR="48A10F5E" w:rsidRPr="008A0D8B" w:rsidRDefault="48A10F5E" w:rsidP="48A10F5E">
            <w:pPr>
              <w:spacing w:after="0"/>
              <w:ind w:left="-20" w:right="-20"/>
              <w:jc w:val="center"/>
            </w:pPr>
            <w:r w:rsidRPr="008A0D8B">
              <w:rPr>
                <w:sz w:val="20"/>
              </w:rPr>
              <w:t>C.7.1</w:t>
            </w:r>
          </w:p>
          <w:p w14:paraId="202A3103" w14:textId="3D097643" w:rsidR="48A10F5E" w:rsidRPr="008A0D8B" w:rsidRDefault="48A10F5E" w:rsidP="48A10F5E">
            <w:pPr>
              <w:spacing w:after="0"/>
              <w:ind w:left="-20" w:right="-20"/>
              <w:jc w:val="center"/>
            </w:pPr>
            <w:r w:rsidRPr="008A0D8B">
              <w:rPr>
                <w:sz w:val="20"/>
              </w:rPr>
              <w:t>C.8.1</w:t>
            </w:r>
          </w:p>
          <w:p w14:paraId="5275E5B1" w14:textId="5B89C2DC" w:rsidR="48A10F5E" w:rsidRPr="008A0D8B" w:rsidRDefault="48A10F5E" w:rsidP="48A10F5E">
            <w:pPr>
              <w:spacing w:after="0"/>
              <w:ind w:left="-20" w:right="-20"/>
              <w:jc w:val="center"/>
            </w:pPr>
            <w:r w:rsidRPr="008A0D8B">
              <w:rPr>
                <w:sz w:val="20"/>
              </w:rPr>
              <w:t>C.9.1</w:t>
            </w:r>
          </w:p>
          <w:p w14:paraId="31AD47FF" w14:textId="1F8CCBB6" w:rsidR="48A10F5E" w:rsidRPr="008A0D8B" w:rsidRDefault="48A10F5E" w:rsidP="48A10F5E">
            <w:pPr>
              <w:spacing w:after="0"/>
              <w:ind w:left="-20" w:right="-20"/>
              <w:jc w:val="center"/>
            </w:pPr>
            <w:r w:rsidRPr="008A0D8B">
              <w:rPr>
                <w:sz w:val="20"/>
              </w:rPr>
              <w:t>C.10.1</w:t>
            </w:r>
          </w:p>
          <w:p w14:paraId="7F1CB4B0" w14:textId="61B5919D" w:rsidR="48A10F5E" w:rsidRPr="008A0D8B" w:rsidRDefault="48A10F5E" w:rsidP="48A10F5E">
            <w:pPr>
              <w:spacing w:after="0"/>
              <w:ind w:left="-20" w:right="-20"/>
              <w:jc w:val="center"/>
            </w:pPr>
            <w:r w:rsidRPr="008A0D8B">
              <w:rPr>
                <w:sz w:val="20"/>
              </w:rPr>
              <w:t>C.11.1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90FC0B" w14:textId="247E032F" w:rsidR="48A10F5E" w:rsidRPr="008A0D8B" w:rsidRDefault="48A10F5E" w:rsidP="48A10F5E">
            <w:pPr>
              <w:spacing w:after="0"/>
              <w:ind w:left="-20" w:right="-20"/>
            </w:pPr>
            <w:r w:rsidRPr="008A0D8B">
              <w:rPr>
                <w:sz w:val="20"/>
              </w:rPr>
              <w:t>Pour les postes de dépenses concernés, le coordonnateur a respecté les exigences contractuelles en matière de passation de marchés énoncées à l’annexe IV du contrat de subvention.</w:t>
            </w:r>
          </w:p>
        </w:tc>
      </w:tr>
      <w:tr w:rsidR="48A10F5E" w:rsidRPr="008A0D8B" w14:paraId="3A5A1021"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5CB626" w14:textId="5D86E7AA" w:rsidR="48A10F5E" w:rsidRPr="008A0D8B" w:rsidRDefault="48A10F5E" w:rsidP="48A10F5E">
            <w:pPr>
              <w:spacing w:after="0"/>
              <w:ind w:left="-20" w:right="-20"/>
              <w:jc w:val="center"/>
            </w:pPr>
            <w:r w:rsidRPr="008A0D8B">
              <w:rPr>
                <w:sz w:val="20"/>
              </w:rPr>
              <w:t>C.12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ABCBBE" w14:textId="43D7A99B" w:rsidR="48A10F5E" w:rsidRPr="008A0D8B" w:rsidRDefault="48A10F5E" w:rsidP="48A10F5E">
            <w:pPr>
              <w:spacing w:after="0"/>
              <w:ind w:left="-20" w:right="-20"/>
            </w:pPr>
            <w:r w:rsidRPr="008A0D8B">
              <w:rPr>
                <w:sz w:val="20"/>
              </w:rPr>
              <w:t>Le soutien financier à des tiers (subvention en cascade) est prévu par les conditions contractuelles, son montant ne dépasse pas les limites contractuelles et les dépenses encourues par les tiers remplissent les conditions d’éligibilité applicables.</w:t>
            </w:r>
          </w:p>
        </w:tc>
      </w:tr>
      <w:tr w:rsidR="48A10F5E" w:rsidRPr="008A0D8B" w14:paraId="0E88A84F"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604D25" w14:textId="4EFFB9FE" w:rsidR="48A10F5E" w:rsidRPr="008A0D8B" w:rsidRDefault="48A10F5E" w:rsidP="48A10F5E">
            <w:pPr>
              <w:spacing w:after="0"/>
              <w:ind w:left="-20" w:right="-20"/>
              <w:jc w:val="center"/>
            </w:pPr>
            <w:r w:rsidRPr="008A0D8B">
              <w:rPr>
                <w:sz w:val="20"/>
              </w:rPr>
              <w:t>C.13</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75D2FA" w14:textId="4E687B39" w:rsidR="48A10F5E" w:rsidRPr="008A0D8B" w:rsidRDefault="48A10F5E" w:rsidP="48A10F5E">
            <w:pPr>
              <w:spacing w:after="0"/>
              <w:ind w:left="-20" w:right="-20"/>
            </w:pPr>
            <w:r w:rsidRPr="008A0D8B">
              <w:rPr>
                <w:sz w:val="20"/>
              </w:rPr>
              <w:t>Les travaux effectués par des bénévoles satisfont aux critères énoncés dans les conditions générales.</w:t>
            </w:r>
          </w:p>
        </w:tc>
      </w:tr>
      <w:tr w:rsidR="48A10F5E" w:rsidRPr="008A0D8B" w14:paraId="502565CA" w14:textId="77777777" w:rsidTr="48A10F5E">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4C933E" w14:textId="6C5AEB80" w:rsidR="48A10F5E" w:rsidRPr="008A0D8B" w:rsidRDefault="48A10F5E" w:rsidP="48A10F5E">
            <w:pPr>
              <w:spacing w:after="0"/>
              <w:ind w:left="-20" w:right="-20"/>
              <w:jc w:val="center"/>
            </w:pPr>
            <w:r w:rsidRPr="008A0D8B">
              <w:rPr>
                <w:sz w:val="20"/>
              </w:rPr>
              <w:t>C.14</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AE7BDF" w14:textId="30E217B8" w:rsidR="48A10F5E" w:rsidRPr="008A0D8B" w:rsidRDefault="48A10F5E" w:rsidP="48A10F5E">
            <w:pPr>
              <w:spacing w:after="0"/>
              <w:ind w:left="-20" w:right="-20"/>
            </w:pPr>
            <w:r w:rsidRPr="008A0D8B">
              <w:rPr>
                <w:sz w:val="20"/>
              </w:rPr>
              <w:t>Les dépenses déclarées dans le cadre des options de coûts simplifiés respectent les exigences contractuelles.</w:t>
            </w:r>
          </w:p>
        </w:tc>
      </w:tr>
      <w:tr w:rsidR="48A10F5E" w:rsidRPr="008A0D8B" w14:paraId="0797A9B3"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EF4DDBF" w14:textId="4FAB82F0" w:rsidR="48A10F5E" w:rsidRPr="008A0D8B" w:rsidRDefault="48A10F5E" w:rsidP="48A10F5E">
            <w:pPr>
              <w:spacing w:after="0"/>
              <w:ind w:left="-20" w:right="-20"/>
              <w:jc w:val="center"/>
            </w:pPr>
            <w:r w:rsidRPr="008A0D8B">
              <w:rPr>
                <w:b/>
                <w:color w:val="000000" w:themeColor="text1"/>
                <w:sz w:val="20"/>
              </w:rPr>
              <w:t>D</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42FB156" w14:textId="10EE7326" w:rsidR="48A10F5E" w:rsidRPr="008A0D8B" w:rsidRDefault="48A10F5E" w:rsidP="48A10F5E">
            <w:pPr>
              <w:spacing w:after="0"/>
              <w:ind w:left="-20" w:right="-20"/>
            </w:pPr>
            <w:r w:rsidRPr="008A0D8B">
              <w:rPr>
                <w:b/>
                <w:color w:val="000000" w:themeColor="text1"/>
                <w:sz w:val="20"/>
              </w:rPr>
              <w:t>Coûts non éligibles</w:t>
            </w:r>
          </w:p>
        </w:tc>
      </w:tr>
      <w:tr w:rsidR="48A10F5E" w:rsidRPr="008A0D8B" w14:paraId="21F976ED" w14:textId="77777777" w:rsidTr="48A10F5E">
        <w:trPr>
          <w:trHeight w:val="84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04608D" w14:textId="3ED3E17A" w:rsidR="48A10F5E" w:rsidRPr="008A0D8B" w:rsidRDefault="48A10F5E" w:rsidP="48A10F5E">
            <w:pPr>
              <w:spacing w:after="0"/>
              <w:ind w:left="-20" w:right="-20"/>
              <w:jc w:val="center"/>
            </w:pPr>
            <w:r w:rsidRPr="008A0D8B">
              <w:rPr>
                <w:sz w:val="20"/>
              </w:rPr>
              <w:t>D.1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06AC48" w14:textId="24EBC45C" w:rsidR="48A10F5E" w:rsidRPr="008A0D8B" w:rsidRDefault="48A10F5E" w:rsidP="48A10F5E">
            <w:pPr>
              <w:spacing w:after="0"/>
              <w:ind w:left="-20" w:right="-20"/>
            </w:pPr>
            <w:r w:rsidRPr="008A0D8B">
              <w:rPr>
                <w:sz w:val="20"/>
              </w:rPr>
              <w:t>Les impôts, taxes et droits (par exemple la TVA) indiqués dans le rapport financier ne peuvent pas être récupérés par l’entité, sauf dispositions contraires des conditions contractuelles (système de coûts acceptés).</w:t>
            </w:r>
          </w:p>
        </w:tc>
      </w:tr>
      <w:tr w:rsidR="48A10F5E" w:rsidRPr="008A0D8B" w14:paraId="5BD700FB" w14:textId="77777777" w:rsidTr="48A10F5E">
        <w:trPr>
          <w:trHeight w:val="85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BFBD9" w14:textId="0BF6675C" w:rsidR="48A10F5E" w:rsidRPr="008A0D8B" w:rsidRDefault="48A10F5E" w:rsidP="48A10F5E">
            <w:pPr>
              <w:spacing w:after="0"/>
              <w:ind w:left="-20" w:right="-20"/>
              <w:jc w:val="center"/>
            </w:pPr>
            <w:r w:rsidRPr="008A0D8B">
              <w:rPr>
                <w:sz w:val="20"/>
              </w:rPr>
              <w:t>D.2</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4FE4DE" w14:textId="29C43A11" w:rsidR="48A10F5E" w:rsidRPr="008A0D8B" w:rsidRDefault="48A10F5E" w:rsidP="48A10F5E">
            <w:pPr>
              <w:spacing w:after="0"/>
              <w:ind w:left="-20" w:right="-20"/>
            </w:pPr>
            <w:r w:rsidRPr="008A0D8B">
              <w:rPr>
                <w:sz w:val="20"/>
              </w:rPr>
              <w:t>Les dépenses spécifiquement considérées comme inéligibles dans les conditions contractuelles ne sont pas incluses dans le rapport financier.</w:t>
            </w:r>
          </w:p>
        </w:tc>
      </w:tr>
      <w:tr w:rsidR="48A10F5E" w:rsidRPr="008A0D8B" w14:paraId="1D6636FD"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3CEAE1" w14:textId="2814AE23" w:rsidR="48A10F5E" w:rsidRPr="008A0D8B" w:rsidRDefault="48A10F5E" w:rsidP="48A10F5E">
            <w:pPr>
              <w:spacing w:after="0"/>
              <w:ind w:left="-20" w:right="-20"/>
              <w:jc w:val="center"/>
            </w:pPr>
            <w:r w:rsidRPr="008A0D8B">
              <w:rPr>
                <w:b/>
                <w:color w:val="000000" w:themeColor="text1"/>
                <w:sz w:val="20"/>
              </w:rPr>
              <w:t>E</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62F4288" w14:textId="1B9BACE1" w:rsidR="48A10F5E" w:rsidRPr="008A0D8B" w:rsidRDefault="48A10F5E" w:rsidP="48A10F5E">
            <w:pPr>
              <w:spacing w:after="0"/>
              <w:ind w:left="-20" w:right="-20"/>
            </w:pPr>
            <w:r w:rsidRPr="008A0D8B">
              <w:rPr>
                <w:b/>
                <w:color w:val="000000" w:themeColor="text1"/>
                <w:sz w:val="20"/>
              </w:rPr>
              <w:t>Taux de change</w:t>
            </w:r>
          </w:p>
        </w:tc>
      </w:tr>
      <w:tr w:rsidR="48A10F5E" w:rsidRPr="008A0D8B" w14:paraId="566DBD65"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3E70B" w14:textId="6A3CB483" w:rsidR="48A10F5E" w:rsidRPr="008A0D8B" w:rsidRDefault="48A10F5E" w:rsidP="48A10F5E">
            <w:pPr>
              <w:spacing w:after="0"/>
              <w:ind w:left="-20" w:right="-20"/>
              <w:jc w:val="center"/>
            </w:pPr>
            <w:r w:rsidRPr="008A0D8B">
              <w:rPr>
                <w:sz w:val="20"/>
              </w:rPr>
              <w:t>E.1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A84D01" w14:textId="2348D313" w:rsidR="48A10F5E" w:rsidRPr="008A0D8B" w:rsidRDefault="48A10F5E" w:rsidP="48A10F5E">
            <w:pPr>
              <w:spacing w:after="0"/>
              <w:ind w:left="-20" w:right="-20"/>
            </w:pPr>
            <w:r w:rsidRPr="008A0D8B">
              <w:rPr>
                <w:sz w:val="20"/>
              </w:rPr>
              <w:t>Les taux de change corrects sont utilisés, le cas échéant, conformément aux conditions contractuelles.</w:t>
            </w:r>
          </w:p>
        </w:tc>
      </w:tr>
      <w:tr w:rsidR="48A10F5E" w:rsidRPr="008A0D8B" w14:paraId="751F747C"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7FC4F6E9" w14:textId="2AB74B53" w:rsidR="48A10F5E" w:rsidRPr="008A0D8B" w:rsidRDefault="48A10F5E" w:rsidP="48A10F5E">
            <w:pPr>
              <w:spacing w:after="0"/>
              <w:ind w:left="-20" w:right="-20"/>
              <w:jc w:val="center"/>
            </w:pPr>
            <w:r w:rsidRPr="008A0D8B">
              <w:rPr>
                <w:b/>
                <w:color w:val="000000" w:themeColor="text1"/>
                <w:sz w:val="20"/>
              </w:rPr>
              <w:t>F</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078FD0B" w14:textId="63230A06" w:rsidR="48A10F5E" w:rsidRPr="008A0D8B" w:rsidRDefault="48A10F5E" w:rsidP="48A10F5E">
            <w:pPr>
              <w:spacing w:after="0"/>
              <w:ind w:left="-20" w:right="-20"/>
            </w:pPr>
            <w:r w:rsidRPr="008A0D8B">
              <w:rPr>
                <w:b/>
                <w:color w:val="000000" w:themeColor="text1"/>
                <w:sz w:val="20"/>
              </w:rPr>
              <w:t>Réserve pour imprévus</w:t>
            </w:r>
          </w:p>
        </w:tc>
      </w:tr>
      <w:tr w:rsidR="48A10F5E" w:rsidRPr="008A0D8B" w14:paraId="5B82B9F2" w14:textId="77777777" w:rsidTr="48A10F5E">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90F2326" w14:textId="7DF660F3" w:rsidR="48A10F5E" w:rsidRPr="008A0D8B" w:rsidRDefault="48A10F5E" w:rsidP="48A10F5E">
            <w:pPr>
              <w:spacing w:after="0"/>
              <w:ind w:left="-20" w:right="-20"/>
              <w:jc w:val="center"/>
            </w:pPr>
            <w:r w:rsidRPr="008A0D8B">
              <w:rPr>
                <w:sz w:val="20"/>
              </w:rPr>
              <w:t>F.1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7441F8" w14:textId="1AA1DE0C" w:rsidR="48A10F5E" w:rsidRPr="008A0D8B" w:rsidRDefault="48A10F5E" w:rsidP="48A10F5E">
            <w:pPr>
              <w:spacing w:after="0"/>
              <w:ind w:left="-20" w:right="-20"/>
            </w:pPr>
            <w:r w:rsidRPr="008A0D8B">
              <w:rPr>
                <w:sz w:val="20"/>
              </w:rPr>
              <w:t>La réserve pour imprévus a été créée conformément aux conditions contractuelles et son utilisation est autorisée par le pouvoir adjudicateur.</w:t>
            </w:r>
          </w:p>
        </w:tc>
      </w:tr>
      <w:tr w:rsidR="48A10F5E" w:rsidRPr="008A0D8B" w14:paraId="7F5EC3A3" w14:textId="77777777" w:rsidTr="48A10F5E">
        <w:trPr>
          <w:trHeight w:val="57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D3E4821" w14:textId="78D3AE4B" w:rsidR="48A10F5E" w:rsidRPr="008A0D8B" w:rsidRDefault="48A10F5E" w:rsidP="48A10F5E">
            <w:pPr>
              <w:spacing w:after="0"/>
              <w:ind w:left="-20" w:right="-20"/>
              <w:jc w:val="center"/>
            </w:pPr>
            <w:r w:rsidRPr="008A0D8B">
              <w:rPr>
                <w:b/>
                <w:color w:val="000000" w:themeColor="text1"/>
                <w:sz w:val="20"/>
              </w:rPr>
              <w:t>G</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D8042A8" w14:textId="56F3969C" w:rsidR="48A10F5E" w:rsidRPr="008A0D8B" w:rsidRDefault="48A10F5E" w:rsidP="48A10F5E">
            <w:pPr>
              <w:spacing w:after="0"/>
              <w:ind w:left="-20" w:right="-20"/>
            </w:pPr>
            <w:r w:rsidRPr="008A0D8B">
              <w:rPr>
                <w:b/>
                <w:color w:val="000000" w:themeColor="text1"/>
                <w:sz w:val="20"/>
              </w:rPr>
              <w:t>Coûts indirects</w:t>
            </w:r>
          </w:p>
        </w:tc>
      </w:tr>
      <w:tr w:rsidR="48A10F5E" w:rsidRPr="008A0D8B" w14:paraId="622F208E" w14:textId="77777777" w:rsidTr="48A10F5E">
        <w:trPr>
          <w:trHeight w:val="990"/>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F7670" w14:textId="17D231F6" w:rsidR="48A10F5E" w:rsidRPr="008A0D8B" w:rsidRDefault="48A10F5E" w:rsidP="48A10F5E">
            <w:pPr>
              <w:spacing w:after="0"/>
              <w:ind w:left="-20" w:right="-20"/>
              <w:jc w:val="center"/>
            </w:pPr>
            <w:r w:rsidRPr="008A0D8B">
              <w:rPr>
                <w:sz w:val="20"/>
              </w:rPr>
              <w:t>G.1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5FF6F1" w14:textId="20070F53" w:rsidR="48A10F5E" w:rsidRPr="008A0D8B" w:rsidRDefault="48A10F5E" w:rsidP="48A10F5E">
            <w:pPr>
              <w:spacing w:after="0"/>
              <w:ind w:left="-20" w:right="-20"/>
            </w:pPr>
            <w:r w:rsidRPr="008A0D8B">
              <w:rPr>
                <w:sz w:val="20"/>
              </w:rPr>
              <w:t>Les coûts indirects n’excèdent pas le pourcentage maximal contractuel des coûts directs éligibles et ne comprennent pas de dépenses inéligibles ni de dépenses déjà déclarées comme directes.</w:t>
            </w:r>
          </w:p>
        </w:tc>
      </w:tr>
      <w:tr w:rsidR="48A10F5E" w:rsidRPr="008A0D8B" w14:paraId="7D047BC0" w14:textId="77777777" w:rsidTr="48A10F5E">
        <w:trPr>
          <w:trHeight w:val="690"/>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0B2BE389" w14:textId="65D43772" w:rsidR="48A10F5E" w:rsidRPr="008A0D8B" w:rsidRDefault="48A10F5E" w:rsidP="48A10F5E">
            <w:pPr>
              <w:spacing w:after="0"/>
              <w:ind w:left="-20" w:right="-20"/>
              <w:jc w:val="center"/>
            </w:pPr>
            <w:r w:rsidRPr="008A0D8B">
              <w:rPr>
                <w:b/>
                <w:color w:val="000000" w:themeColor="text1"/>
                <w:sz w:val="20"/>
              </w:rPr>
              <w:t>H</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61BEBD47" w14:textId="60ADE0D7" w:rsidR="48A10F5E" w:rsidRPr="008A0D8B" w:rsidRDefault="48A10F5E" w:rsidP="48A10F5E">
            <w:pPr>
              <w:spacing w:after="0"/>
              <w:ind w:left="-20" w:right="-20"/>
            </w:pPr>
            <w:r w:rsidRPr="008A0D8B">
              <w:rPr>
                <w:b/>
                <w:color w:val="000000" w:themeColor="text1"/>
                <w:sz w:val="20"/>
              </w:rPr>
              <w:t>Contributions en nature</w:t>
            </w:r>
          </w:p>
        </w:tc>
      </w:tr>
      <w:tr w:rsidR="48A10F5E" w:rsidRPr="008A0D8B" w14:paraId="4C4434A7" w14:textId="77777777" w:rsidTr="48A10F5E">
        <w:trPr>
          <w:trHeight w:val="70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A06485" w14:textId="783E1795" w:rsidR="48A10F5E" w:rsidRPr="008A0D8B" w:rsidRDefault="48A10F5E" w:rsidP="48A10F5E">
            <w:pPr>
              <w:spacing w:after="0"/>
              <w:ind w:left="-20" w:right="-20"/>
              <w:jc w:val="center"/>
            </w:pPr>
            <w:r w:rsidRPr="008A0D8B">
              <w:rPr>
                <w:sz w:val="20"/>
              </w:rPr>
              <w:t>H.1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6470B6" w14:textId="63F1C4EE" w:rsidR="48A10F5E" w:rsidRPr="008A0D8B" w:rsidRDefault="48A10F5E" w:rsidP="48A10F5E">
            <w:pPr>
              <w:spacing w:after="0"/>
              <w:ind w:left="-20" w:right="-20"/>
            </w:pPr>
            <w:r w:rsidRPr="008A0D8B">
              <w:rPr>
                <w:sz w:val="20"/>
              </w:rPr>
              <w:t>Les contributions en nature ne sont pas incluses dans le rapport financier, sauf disposition contraire des conditions contractuelles.</w:t>
            </w:r>
          </w:p>
        </w:tc>
      </w:tr>
      <w:tr w:rsidR="48A10F5E" w:rsidRPr="008A0D8B" w14:paraId="27AC122E" w14:textId="77777777" w:rsidTr="48A10F5E">
        <w:trPr>
          <w:trHeight w:val="58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0AD8917" w14:textId="7154ED68" w:rsidR="48A10F5E" w:rsidRPr="008A0D8B" w:rsidRDefault="48A10F5E" w:rsidP="48A10F5E">
            <w:pPr>
              <w:spacing w:after="0"/>
              <w:ind w:left="-20" w:right="-20"/>
              <w:jc w:val="center"/>
            </w:pPr>
            <w:r w:rsidRPr="008A0D8B">
              <w:rPr>
                <w:b/>
                <w:color w:val="000000" w:themeColor="text1"/>
                <w:sz w:val="20"/>
              </w:rPr>
              <w:t>I</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1612AE82" w14:textId="5C12E55C" w:rsidR="48A10F5E" w:rsidRPr="008A0D8B" w:rsidRDefault="48A10F5E" w:rsidP="48A10F5E">
            <w:pPr>
              <w:spacing w:after="0"/>
              <w:ind w:left="-20" w:right="-20"/>
            </w:pPr>
            <w:r w:rsidRPr="008A0D8B">
              <w:rPr>
                <w:b/>
                <w:color w:val="000000" w:themeColor="text1"/>
                <w:sz w:val="20"/>
              </w:rPr>
              <w:t>Recettes</w:t>
            </w:r>
          </w:p>
        </w:tc>
      </w:tr>
      <w:tr w:rsidR="48A10F5E" w:rsidRPr="008A0D8B" w14:paraId="622EA913" w14:textId="77777777" w:rsidTr="48A10F5E">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0C7977" w14:textId="14E51E4D" w:rsidR="48A10F5E" w:rsidRPr="008A0D8B" w:rsidRDefault="48A10F5E" w:rsidP="48A10F5E">
            <w:pPr>
              <w:spacing w:after="0"/>
              <w:ind w:left="-20" w:right="-20"/>
              <w:jc w:val="center"/>
            </w:pPr>
            <w:r w:rsidRPr="008A0D8B">
              <w:rPr>
                <w:sz w:val="20"/>
              </w:rPr>
              <w:t>I.1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E8AEFA" w14:textId="4A377E8C" w:rsidR="48A10F5E" w:rsidRPr="008A0D8B" w:rsidRDefault="48A10F5E" w:rsidP="48A10F5E">
            <w:pPr>
              <w:spacing w:after="0"/>
              <w:ind w:left="-20" w:right="-20"/>
            </w:pPr>
            <w:r w:rsidRPr="008A0D8B">
              <w:rPr>
                <w:sz w:val="20"/>
              </w:rPr>
              <w:t>Les recettes générées par le coordonnateur dans le cadre de l’exécution du contrat sont indiquées dans le rapport financier et sont déduites des dépenses déclarées, sauf disposition contraire des conditions contractuelles.</w:t>
            </w:r>
            <w:r w:rsidRPr="008A0D8B">
              <w:t xml:space="preserve"> </w:t>
            </w:r>
          </w:p>
        </w:tc>
      </w:tr>
      <w:tr w:rsidR="48A10F5E" w:rsidRPr="008A0D8B" w14:paraId="1BF8CABD" w14:textId="77777777" w:rsidTr="48A10F5E">
        <w:trPr>
          <w:trHeight w:val="555"/>
        </w:trPr>
        <w:tc>
          <w:tcPr>
            <w:tcW w:w="1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34A78A3D" w14:textId="6546978C" w:rsidR="48A10F5E" w:rsidRPr="008A0D8B" w:rsidRDefault="48A10F5E" w:rsidP="48A10F5E">
            <w:pPr>
              <w:spacing w:after="0"/>
              <w:ind w:left="-20" w:right="-20"/>
              <w:jc w:val="center"/>
            </w:pPr>
            <w:r w:rsidRPr="008A0D8B">
              <w:rPr>
                <w:b/>
                <w:color w:val="000000" w:themeColor="text1"/>
                <w:sz w:val="20"/>
              </w:rPr>
              <w:t>J</w:t>
            </w:r>
          </w:p>
        </w:tc>
        <w:tc>
          <w:tcPr>
            <w:tcW w:w="741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vAlign w:val="center"/>
          </w:tcPr>
          <w:p w14:paraId="2D6D80B8" w14:textId="18BDD726" w:rsidR="48A10F5E" w:rsidRPr="008A0D8B" w:rsidRDefault="48A10F5E" w:rsidP="48A10F5E">
            <w:pPr>
              <w:spacing w:after="0"/>
              <w:ind w:left="-20" w:right="-20"/>
            </w:pPr>
            <w:r w:rsidRPr="008A0D8B">
              <w:rPr>
                <w:b/>
                <w:color w:val="000000" w:themeColor="text1"/>
                <w:sz w:val="20"/>
              </w:rPr>
              <w:t>Constatations systémiques</w:t>
            </w:r>
          </w:p>
        </w:tc>
      </w:tr>
      <w:tr w:rsidR="48A10F5E" w:rsidRPr="008A0D8B" w14:paraId="3942DF81" w14:textId="77777777" w:rsidTr="48A10F5E">
        <w:trPr>
          <w:trHeight w:val="975"/>
        </w:trPr>
        <w:tc>
          <w:tcPr>
            <w:tcW w:w="112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5CF614" w14:textId="01FC1FBC" w:rsidR="48A10F5E" w:rsidRPr="008A0D8B" w:rsidRDefault="48A10F5E" w:rsidP="48A10F5E">
            <w:pPr>
              <w:spacing w:after="0"/>
              <w:ind w:left="-20" w:right="-20"/>
              <w:jc w:val="center"/>
            </w:pPr>
            <w:r w:rsidRPr="008A0D8B">
              <w:rPr>
                <w:sz w:val="20"/>
              </w:rPr>
              <w:t>J.1</w:t>
            </w:r>
          </w:p>
        </w:tc>
        <w:tc>
          <w:tcPr>
            <w:tcW w:w="74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1323EE" w14:textId="04FA376C" w:rsidR="48A10F5E" w:rsidRPr="008A0D8B" w:rsidRDefault="48A10F5E" w:rsidP="48A10F5E">
            <w:pPr>
              <w:spacing w:after="0"/>
              <w:ind w:left="-20" w:right="-20"/>
            </w:pPr>
            <w:r w:rsidRPr="008A0D8B">
              <w:rPr>
                <w:sz w:val="20"/>
              </w:rPr>
              <w:t xml:space="preserve">Les erreurs constatées à la suite de l’application des procédures </w:t>
            </w:r>
            <w:r w:rsidRPr="008A0D8B">
              <w:rPr>
                <w:b/>
                <w:sz w:val="20"/>
              </w:rPr>
              <w:t>A</w:t>
            </w:r>
            <w:r w:rsidRPr="008A0D8B">
              <w:rPr>
                <w:sz w:val="20"/>
              </w:rPr>
              <w:t xml:space="preserve"> à </w:t>
            </w:r>
            <w:r w:rsidRPr="008A0D8B">
              <w:rPr>
                <w:b/>
                <w:sz w:val="20"/>
              </w:rPr>
              <w:t>I</w:t>
            </w:r>
            <w:r w:rsidRPr="008A0D8B">
              <w:rPr>
                <w:sz w:val="20"/>
              </w:rPr>
              <w:t xml:space="preserve"> sont systémiques au sens de la définition donnée dans les lignes directrices pour l’application des procédures convenues.</w:t>
            </w:r>
          </w:p>
        </w:tc>
      </w:tr>
    </w:tbl>
    <w:p w14:paraId="5B1038D0" w14:textId="11932965" w:rsidR="48A10F5E" w:rsidRPr="008A0D8B" w:rsidRDefault="48A10F5E" w:rsidP="48A10F5E">
      <w:pPr>
        <w:rPr>
          <w:rFonts w:eastAsia="Arial"/>
          <w:color w:val="000000" w:themeColor="text1"/>
          <w:sz w:val="20"/>
        </w:rPr>
      </w:pPr>
    </w:p>
    <w:p w14:paraId="3492F0D4" w14:textId="693068B8" w:rsidR="4DC4A31F" w:rsidRPr="008A0D8B" w:rsidRDefault="4DC4A31F" w:rsidP="48A10F5E">
      <w:r w:rsidRPr="008A0D8B">
        <w:rPr>
          <w:color w:val="000000" w:themeColor="text1"/>
          <w:sz w:val="20"/>
        </w:rPr>
        <w:t xml:space="preserve">Des orientations détaillées sur la manière d’appliquer les procédures susmentionnées figurent à l’annexe 4 des présents termes de référence. Le praticien devrait appliquer ces lignes directrices </w:t>
      </w:r>
      <w:r w:rsidR="001956E1">
        <w:rPr>
          <w:color w:val="000000" w:themeColor="text1"/>
          <w:sz w:val="20"/>
        </w:rPr>
        <w:t xml:space="preserve">aux </w:t>
      </w:r>
      <w:r w:rsidRPr="008A0D8B">
        <w:rPr>
          <w:color w:val="000000" w:themeColor="text1"/>
          <w:sz w:val="20"/>
        </w:rPr>
        <w:t>documents de travail.</w:t>
      </w:r>
      <w:r w:rsidRPr="008A0D8B">
        <w:rPr>
          <w:sz w:val="20"/>
        </w:rPr>
        <w:t xml:space="preserve"> </w:t>
      </w:r>
    </w:p>
    <w:p w14:paraId="66629E95" w14:textId="16DCF8CA" w:rsidR="48A10F5E" w:rsidRPr="008A0D8B" w:rsidRDefault="48A10F5E" w:rsidP="48A10F5E">
      <w:pPr>
        <w:ind w:left="-20" w:right="-20"/>
      </w:pPr>
    </w:p>
    <w:p w14:paraId="46E9726A" w14:textId="73E05725" w:rsidR="00830CE6" w:rsidRPr="008A0D8B" w:rsidRDefault="00830CE6" w:rsidP="002F5576">
      <w:pPr>
        <w:pStyle w:val="Heading1"/>
        <w:numPr>
          <w:ilvl w:val="0"/>
          <w:numId w:val="0"/>
        </w:numPr>
        <w:ind w:left="574"/>
      </w:pPr>
      <w:bookmarkStart w:id="180" w:name="_Toc152613797"/>
      <w:bookmarkStart w:id="181" w:name="_Toc152693515"/>
      <w:bookmarkStart w:id="182" w:name="_Toc171592592"/>
      <w:r w:rsidRPr="008A0D8B">
        <w:t>Annexe 3: Modèle de rapport sur les procédures convenues</w:t>
      </w:r>
      <w:bookmarkEnd w:id="180"/>
      <w:bookmarkEnd w:id="181"/>
      <w:bookmarkEnd w:id="182"/>
      <w:r w:rsidRPr="008A0D8B">
        <w:t xml:space="preserve"> </w:t>
      </w:r>
    </w:p>
    <w:p w14:paraId="04D724DA" w14:textId="4E697DD9" w:rsidR="00387C65" w:rsidRPr="008A0D8B" w:rsidRDefault="00387C65" w:rsidP="3C6146B0">
      <w:pPr>
        <w:spacing w:before="360" w:after="360"/>
        <w:rPr>
          <w:sz w:val="20"/>
        </w:rPr>
      </w:pPr>
      <w:r w:rsidRPr="008A0D8B">
        <w:rPr>
          <w:sz w:val="20"/>
          <w:highlight w:val="yellow"/>
        </w:rPr>
        <w:t>&lt;</w:t>
      </w:r>
      <w:r w:rsidRPr="008A0D8B">
        <w:rPr>
          <w:b/>
          <w:sz w:val="20"/>
          <w:highlight w:val="yellow"/>
        </w:rPr>
        <w:t>À imprimer sur l’en-tête du praticien</w:t>
      </w:r>
      <w:r w:rsidRPr="008A0D8B">
        <w:rPr>
          <w:sz w:val="20"/>
          <w:highlight w:val="yellow"/>
        </w:rPr>
        <w:t>&gt;</w:t>
      </w:r>
    </w:p>
    <w:p w14:paraId="136CCCD5" w14:textId="77777777" w:rsidR="007A62E6" w:rsidRPr="008A0D8B" w:rsidRDefault="007A62E6" w:rsidP="007A62E6">
      <w:pPr>
        <w:jc w:val="center"/>
        <w:rPr>
          <w:b/>
          <w:bCs/>
          <w:i/>
          <w:iCs/>
          <w:sz w:val="28"/>
          <w:szCs w:val="28"/>
        </w:rPr>
      </w:pPr>
      <w:r w:rsidRPr="008A0D8B">
        <w:rPr>
          <w:b/>
          <w:i/>
          <w:sz w:val="28"/>
        </w:rPr>
        <w:t>«VÉRIFICATION DES DÉPENSES CONTRACTUELLES»</w:t>
      </w:r>
    </w:p>
    <w:p w14:paraId="35F817F1" w14:textId="43EF9A62" w:rsidR="00387C65" w:rsidRPr="008A0D8B" w:rsidRDefault="00A20AD7" w:rsidP="007A62E6">
      <w:pPr>
        <w:spacing w:before="360"/>
        <w:jc w:val="center"/>
        <w:rPr>
          <w:b/>
          <w:bCs/>
          <w:sz w:val="28"/>
          <w:szCs w:val="28"/>
        </w:rPr>
      </w:pPr>
      <w:r w:rsidRPr="008A0D8B">
        <w:rPr>
          <w:b/>
          <w:sz w:val="28"/>
        </w:rPr>
        <w:t>Rapport sur les procédures convenues dans le cadre d’un contrat de subvention</w:t>
      </w:r>
    </w:p>
    <w:p w14:paraId="09BB3F49" w14:textId="77777777" w:rsidR="00387C65" w:rsidRPr="008A0D8B" w:rsidRDefault="00387C65" w:rsidP="00387C65">
      <w:pPr>
        <w:jc w:val="center"/>
        <w:rPr>
          <w:b/>
          <w:sz w:val="28"/>
          <w:szCs w:val="28"/>
        </w:rPr>
      </w:pPr>
      <w:r w:rsidRPr="008A0D8B">
        <w:rPr>
          <w:b/>
          <w:sz w:val="28"/>
        </w:rPr>
        <w:t>Actions extérieures de l’Union européenne</w:t>
      </w:r>
    </w:p>
    <w:p w14:paraId="6F7798FA" w14:textId="77777777" w:rsidR="00387C65" w:rsidRPr="008A0D8B" w:rsidRDefault="00387C65" w:rsidP="00387C65">
      <w:pPr>
        <w:spacing w:after="600"/>
        <w:jc w:val="center"/>
        <w:rPr>
          <w:b/>
          <w:sz w:val="28"/>
          <w:szCs w:val="28"/>
        </w:rPr>
      </w:pPr>
      <w:r w:rsidRPr="008A0D8B">
        <w:rPr>
          <w:b/>
          <w:sz w:val="28"/>
        </w:rPr>
        <w:t>&lt;Intitulé et numéro du contrat de subvention&gt;</w:t>
      </w:r>
    </w:p>
    <w:p w14:paraId="5A349745" w14:textId="77777777" w:rsidR="00830CE6" w:rsidRPr="008A0D8B" w:rsidRDefault="00830CE6" w:rsidP="00830CE6"/>
    <w:p w14:paraId="179BB6A5" w14:textId="5B9694E7" w:rsidR="0070646E" w:rsidRPr="008A0D8B" w:rsidRDefault="0070646E" w:rsidP="00830CE6">
      <w:r w:rsidRPr="008A0D8B">
        <w:t>[</w:t>
      </w:r>
      <w:r w:rsidR="00410AF7" w:rsidRPr="008A0D8B">
        <w:t>…</w:t>
      </w:r>
      <w:r w:rsidRPr="008A0D8B">
        <w:t>]</w:t>
      </w:r>
    </w:p>
    <w:p w14:paraId="2E9C1400" w14:textId="4DBD75A4" w:rsidR="00830CE6" w:rsidRPr="008A0D8B" w:rsidRDefault="00830CE6" w:rsidP="3C6146B0">
      <w:pPr>
        <w:pBdr>
          <w:top w:val="single" w:sz="4" w:space="1" w:color="auto"/>
          <w:left w:val="single" w:sz="4" w:space="4" w:color="auto"/>
          <w:bottom w:val="single" w:sz="4" w:space="1" w:color="auto"/>
          <w:right w:val="single" w:sz="4" w:space="4" w:color="auto"/>
        </w:pBdr>
        <w:spacing w:before="120" w:after="60"/>
        <w:jc w:val="center"/>
        <w:rPr>
          <w:b/>
          <w:bCs/>
          <w:color w:val="FF0000"/>
        </w:rPr>
      </w:pPr>
      <w:r w:rsidRPr="008A0D8B">
        <w:rPr>
          <w:b/>
          <w:color w:val="FF0000"/>
        </w:rPr>
        <w:t xml:space="preserve">Comment le praticien doit-il compléter ce modèle? </w:t>
      </w:r>
    </w:p>
    <w:p w14:paraId="34B806FD" w14:textId="77777777" w:rsidR="00830CE6" w:rsidRPr="008A0D8B" w:rsidRDefault="00830CE6" w:rsidP="00830CE6">
      <w:pPr>
        <w:pBdr>
          <w:top w:val="single" w:sz="4" w:space="1" w:color="auto"/>
          <w:left w:val="single" w:sz="4" w:space="4" w:color="auto"/>
          <w:bottom w:val="single" w:sz="4" w:space="1" w:color="auto"/>
          <w:right w:val="single" w:sz="4" w:space="4" w:color="auto"/>
        </w:pBdr>
        <w:spacing w:before="120" w:after="60"/>
        <w:jc w:val="center"/>
        <w:rPr>
          <w:b/>
          <w:color w:val="FF0000"/>
        </w:rPr>
      </w:pPr>
    </w:p>
    <w:p w14:paraId="12F0DA3A" w14:textId="77777777" w:rsidR="00830CE6" w:rsidRPr="008A0D8B" w:rsidRDefault="00830CE6" w:rsidP="00BC2F9A">
      <w:pPr>
        <w:numPr>
          <w:ilvl w:val="0"/>
          <w:numId w:val="3"/>
        </w:numPr>
        <w:pBdr>
          <w:top w:val="single" w:sz="4" w:space="1" w:color="auto"/>
          <w:left w:val="single" w:sz="4" w:space="4" w:color="auto"/>
          <w:bottom w:val="single" w:sz="4" w:space="1" w:color="auto"/>
          <w:right w:val="single" w:sz="4" w:space="4" w:color="auto"/>
        </w:pBdr>
      </w:pPr>
      <w:r w:rsidRPr="008A0D8B">
        <w:rPr>
          <w:b/>
        </w:rPr>
        <w:t>Insérer</w:t>
      </w:r>
      <w:r w:rsidRPr="008A0D8B">
        <w:t xml:space="preserve"> les informations demandées entre les </w:t>
      </w:r>
      <w:r w:rsidRPr="008A0D8B">
        <w:rPr>
          <w:b/>
        </w:rPr>
        <w:t>&lt;…&gt;</w:t>
      </w:r>
      <w:r w:rsidRPr="008A0D8B">
        <w:t xml:space="preserve"> </w:t>
      </w:r>
    </w:p>
    <w:p w14:paraId="3CF08D08" w14:textId="0BC642A8" w:rsidR="00830CE6" w:rsidRPr="008A0D8B" w:rsidRDefault="00830CE6" w:rsidP="00BC2F9A">
      <w:pPr>
        <w:numPr>
          <w:ilvl w:val="0"/>
          <w:numId w:val="3"/>
        </w:numPr>
        <w:pBdr>
          <w:top w:val="single" w:sz="4" w:space="1" w:color="auto"/>
          <w:left w:val="single" w:sz="4" w:space="4" w:color="auto"/>
          <w:bottom w:val="single" w:sz="4" w:space="1" w:color="auto"/>
          <w:right w:val="single" w:sz="4" w:space="4" w:color="auto"/>
        </w:pBdr>
        <w:spacing w:before="120"/>
      </w:pPr>
      <w:r w:rsidRPr="008A0D8B">
        <w:rPr>
          <w:b/>
        </w:rPr>
        <w:t>Choisir</w:t>
      </w:r>
      <w:r w:rsidRPr="008A0D8B">
        <w:t xml:space="preserve">, le cas échéant, le texte optionnel surligné en </w:t>
      </w:r>
      <w:r w:rsidRPr="008A0D8B">
        <w:rPr>
          <w:highlight w:val="lightGray"/>
        </w:rPr>
        <w:t>gris</w:t>
      </w:r>
      <w:r w:rsidRPr="008A0D8B">
        <w:t xml:space="preserve"> entre </w:t>
      </w:r>
      <w:r w:rsidRPr="008A0D8B">
        <w:rPr>
          <w:b/>
        </w:rPr>
        <w:t>[</w:t>
      </w:r>
      <w:r w:rsidR="00410AF7" w:rsidRPr="008A0D8B">
        <w:rPr>
          <w:b/>
        </w:rPr>
        <w:t>…</w:t>
      </w:r>
      <w:r w:rsidRPr="008A0D8B">
        <w:rPr>
          <w:b/>
        </w:rPr>
        <w:t>]</w:t>
      </w:r>
      <w:r w:rsidRPr="008A0D8B">
        <w:t>, ou le supprimer</w:t>
      </w:r>
    </w:p>
    <w:p w14:paraId="735F3AF4" w14:textId="77777777" w:rsidR="00830CE6" w:rsidRPr="008A0D8B" w:rsidRDefault="00830CE6" w:rsidP="00BC2F9A">
      <w:pPr>
        <w:numPr>
          <w:ilvl w:val="0"/>
          <w:numId w:val="3"/>
        </w:numPr>
        <w:pBdr>
          <w:top w:val="single" w:sz="4" w:space="1" w:color="auto"/>
          <w:left w:val="single" w:sz="4" w:space="4" w:color="auto"/>
          <w:bottom w:val="single" w:sz="4" w:space="1" w:color="auto"/>
          <w:right w:val="single" w:sz="4" w:space="4" w:color="auto"/>
        </w:pBdr>
        <w:spacing w:before="120"/>
      </w:pPr>
      <w:r w:rsidRPr="008A0D8B">
        <w:rPr>
          <w:b/>
        </w:rPr>
        <w:t>Supprimer</w:t>
      </w:r>
      <w:r w:rsidRPr="008A0D8B">
        <w:t xml:space="preserve"> toutes les instructions en </w:t>
      </w:r>
      <w:r w:rsidRPr="008A0D8B">
        <w:rPr>
          <w:highlight w:val="yellow"/>
        </w:rPr>
        <w:t>jaune</w:t>
      </w:r>
      <w:r w:rsidRPr="008A0D8B">
        <w:t xml:space="preserve"> et la présente zone de texte </w:t>
      </w:r>
    </w:p>
    <w:p w14:paraId="276594AF" w14:textId="77777777" w:rsidR="006C7BFA" w:rsidRPr="008A0D8B" w:rsidRDefault="006C7BFA" w:rsidP="00830CE6">
      <w:pPr>
        <w:pStyle w:val="EUReport1"/>
        <w:numPr>
          <w:ilvl w:val="0"/>
          <w:numId w:val="0"/>
        </w:numPr>
        <w:ind w:left="431" w:hanging="431"/>
        <w:rPr>
          <w:rFonts w:ascii="Times New Roman" w:hAnsi="Times New Roman"/>
          <w:u w:val="single"/>
        </w:rPr>
        <w:sectPr w:rsidR="006C7BFA" w:rsidRPr="008A0D8B" w:rsidSect="008A0D8B">
          <w:footerReference w:type="default" r:id="rId18"/>
          <w:footerReference w:type="first" r:id="rId19"/>
          <w:pgSz w:w="11906" w:h="16838" w:code="9"/>
          <w:pgMar w:top="851" w:right="1558" w:bottom="1440" w:left="1797" w:header="720" w:footer="720" w:gutter="0"/>
          <w:cols w:space="720"/>
          <w:docGrid w:linePitch="326"/>
        </w:sectPr>
      </w:pPr>
    </w:p>
    <w:p w14:paraId="6F706867" w14:textId="3A638638" w:rsidR="000B75B0" w:rsidRPr="000B3F4B" w:rsidRDefault="000B75B0" w:rsidP="00951235">
      <w:pPr>
        <w:rPr>
          <w:b/>
          <w:bCs/>
          <w:sz w:val="24"/>
          <w:szCs w:val="24"/>
        </w:rPr>
      </w:pPr>
      <w:bookmarkStart w:id="183" w:name="_Toc152693516"/>
      <w:r w:rsidRPr="000B3F4B">
        <w:rPr>
          <w:b/>
          <w:sz w:val="24"/>
          <w:szCs w:val="18"/>
        </w:rPr>
        <w:t xml:space="preserve">1. Objectifs des procédures convenues </w:t>
      </w:r>
      <w:bookmarkEnd w:id="183"/>
    </w:p>
    <w:p w14:paraId="3154FA44" w14:textId="42C7BFEF" w:rsidR="00830CE6" w:rsidRPr="008A0D8B" w:rsidRDefault="00830CE6" w:rsidP="00004446">
      <w:pPr>
        <w:pStyle w:val="ListParagraph"/>
        <w:spacing w:after="0"/>
        <w:rPr>
          <w:rFonts w:ascii="Times New Roman" w:hAnsi="Times New Roman"/>
        </w:rPr>
      </w:pPr>
    </w:p>
    <w:p w14:paraId="489962AE" w14:textId="77777777" w:rsidR="00444C1C" w:rsidRPr="000B3F4B" w:rsidRDefault="00444C1C" w:rsidP="00444C1C">
      <w:pPr>
        <w:spacing w:after="0"/>
        <w:rPr>
          <w:b/>
          <w:bCs/>
          <w:szCs w:val="22"/>
        </w:rPr>
      </w:pPr>
      <w:bookmarkStart w:id="184" w:name="_Toc152613798"/>
      <w:r w:rsidRPr="000B3F4B">
        <w:rPr>
          <w:b/>
        </w:rPr>
        <w:t>Objet du présent rapport sur les procédures convenues</w:t>
      </w:r>
    </w:p>
    <w:p w14:paraId="58F6246E" w14:textId="7EE3162F" w:rsidR="00444C1C" w:rsidRPr="000B3F4B" w:rsidRDefault="00444C1C" w:rsidP="00444C1C">
      <w:pPr>
        <w:spacing w:before="120"/>
        <w:rPr>
          <w:szCs w:val="22"/>
        </w:rPr>
      </w:pPr>
      <w:r w:rsidRPr="000B3F4B">
        <w:rPr>
          <w:szCs w:val="22"/>
        </w:rPr>
        <w:t>Notre rapport a pour seul but d’aider &lt;le coordonnateur&gt; à déterminer si les dépenses déclarées dans le rapport financier pour la période du &lt;XX/XX/XXXX au XX/XX/XXXX&gt; sont éligibles conformément aux dispositions du contrat de subvention &lt;référence du contrat et date de signature&gt;.</w:t>
      </w:r>
    </w:p>
    <w:p w14:paraId="65E15919" w14:textId="77777777" w:rsidR="00444C1C" w:rsidRPr="008A0D8B" w:rsidRDefault="00444C1C" w:rsidP="00444C1C">
      <w:pPr>
        <w:spacing w:after="0"/>
        <w:rPr>
          <w:b/>
          <w:bCs/>
          <w:szCs w:val="22"/>
        </w:rPr>
      </w:pPr>
    </w:p>
    <w:p w14:paraId="604C5A70" w14:textId="0D53E0BD" w:rsidR="00444C1C" w:rsidRPr="008A0D8B" w:rsidRDefault="00444C1C" w:rsidP="00444C1C">
      <w:pPr>
        <w:spacing w:after="0"/>
        <w:rPr>
          <w:b/>
          <w:bCs/>
          <w:szCs w:val="22"/>
        </w:rPr>
      </w:pPr>
      <w:r w:rsidRPr="008A0D8B">
        <w:rPr>
          <w:b/>
        </w:rPr>
        <w:t>Responsabilités de la partie initiatrice et de la partie responsable</w:t>
      </w:r>
    </w:p>
    <w:p w14:paraId="7F165A27" w14:textId="1AD3EE67" w:rsidR="00444C1C" w:rsidRPr="000B3F4B" w:rsidRDefault="00506886" w:rsidP="00444C1C">
      <w:pPr>
        <w:spacing w:before="120"/>
        <w:rPr>
          <w:szCs w:val="22"/>
        </w:rPr>
      </w:pPr>
      <w:r w:rsidRPr="000B3F4B">
        <w:rPr>
          <w:szCs w:val="22"/>
        </w:rPr>
        <w:t>&lt;Le coordonnateur&gt; reconnaît que les procédures convenues sont appropriées aux fins du mandat.</w:t>
      </w:r>
    </w:p>
    <w:p w14:paraId="4DE8BDEC" w14:textId="3F15C6BF" w:rsidR="00444C1C" w:rsidRPr="000B3F4B" w:rsidRDefault="00BC4DCE" w:rsidP="00BC4DCE">
      <w:pPr>
        <w:spacing w:before="120"/>
        <w:rPr>
          <w:szCs w:val="22"/>
        </w:rPr>
      </w:pPr>
      <w:r w:rsidRPr="000B3F4B">
        <w:rPr>
          <w:szCs w:val="22"/>
        </w:rPr>
        <w:t>Le praticien, identifié par &lt;le coordonnateur&gt;, est responsable de l’objet des procédures convenues devant être exécutées.</w:t>
      </w:r>
    </w:p>
    <w:p w14:paraId="2B769C61" w14:textId="77777777" w:rsidR="00444C1C" w:rsidRPr="008A0D8B" w:rsidRDefault="00444C1C" w:rsidP="00444C1C">
      <w:pPr>
        <w:spacing w:after="0"/>
        <w:rPr>
          <w:b/>
          <w:bCs/>
          <w:szCs w:val="22"/>
        </w:rPr>
      </w:pPr>
    </w:p>
    <w:p w14:paraId="16E3AFA7" w14:textId="19FE6412" w:rsidR="00444C1C" w:rsidRPr="008A0D8B" w:rsidRDefault="00444C1C" w:rsidP="00444C1C">
      <w:pPr>
        <w:spacing w:after="0"/>
        <w:rPr>
          <w:sz w:val="20"/>
        </w:rPr>
      </w:pPr>
      <w:r w:rsidRPr="008A0D8B">
        <w:rPr>
          <w:b/>
        </w:rPr>
        <w:t>Responsabilités du praticien</w:t>
      </w:r>
    </w:p>
    <w:p w14:paraId="2DCFDE9F" w14:textId="77777777" w:rsidR="00BC4DCE" w:rsidRPr="000B3F4B" w:rsidRDefault="00444C1C" w:rsidP="00444C1C">
      <w:pPr>
        <w:spacing w:before="120"/>
        <w:rPr>
          <w:szCs w:val="22"/>
        </w:rPr>
      </w:pPr>
      <w:r w:rsidRPr="000B3F4B">
        <w:rPr>
          <w:szCs w:val="22"/>
        </w:rPr>
        <w:t xml:space="preserve">Nous avons exécuté les procédures convenues conformément à la norme ISRS 4400 (révisée) concernant les missions de procédures convenues. </w:t>
      </w:r>
    </w:p>
    <w:p w14:paraId="17CD1C0B" w14:textId="6BBC0074" w:rsidR="00444C1C" w:rsidRPr="000B3F4B" w:rsidRDefault="00444C1C" w:rsidP="00444C1C">
      <w:pPr>
        <w:spacing w:before="120"/>
        <w:rPr>
          <w:szCs w:val="22"/>
        </w:rPr>
      </w:pPr>
      <w:r w:rsidRPr="000B3F4B">
        <w:rPr>
          <w:szCs w:val="22"/>
        </w:rPr>
        <w:t>Dans ce cadre, nous menons à bien les procédures convenues avec &lt;le coordonnateur&gt; et communiquons les constatations, c’est-à-dire les résultats factuels des procédures exécutées. Nous ne nous prononçons pas sur la pertinence des procédures convenues.</w:t>
      </w:r>
    </w:p>
    <w:p w14:paraId="1092739D" w14:textId="77777777" w:rsidR="00BC4DCE" w:rsidRPr="000B3F4B" w:rsidRDefault="00444C1C" w:rsidP="00BC4DCE">
      <w:pPr>
        <w:spacing w:before="120"/>
        <w:rPr>
          <w:sz w:val="24"/>
          <w:szCs w:val="22"/>
          <w:u w:val="single"/>
        </w:rPr>
      </w:pPr>
      <w:r w:rsidRPr="000B3F4B">
        <w:rPr>
          <w:szCs w:val="22"/>
        </w:rPr>
        <w:t>Il ne s’agit pas d’une mission d’assurance. En conséquence, nous n’exprimons pas d’avis ou de conclusion d’assurance.</w:t>
      </w:r>
      <w:r w:rsidRPr="000B3F4B">
        <w:rPr>
          <w:sz w:val="24"/>
          <w:szCs w:val="22"/>
        </w:rPr>
        <w:t xml:space="preserve"> </w:t>
      </w:r>
      <w:r w:rsidRPr="000B3F4B">
        <w:rPr>
          <w:sz w:val="24"/>
          <w:szCs w:val="22"/>
          <w:u w:val="single"/>
        </w:rPr>
        <w:t xml:space="preserve"> </w:t>
      </w:r>
    </w:p>
    <w:p w14:paraId="7675FF90" w14:textId="77777777" w:rsidR="00BC4DCE" w:rsidRPr="000B3F4B" w:rsidRDefault="00BC4DCE" w:rsidP="00BC4DCE">
      <w:pPr>
        <w:spacing w:before="120"/>
        <w:rPr>
          <w:szCs w:val="22"/>
        </w:rPr>
      </w:pPr>
      <w:r w:rsidRPr="000B3F4B">
        <w:rPr>
          <w:szCs w:val="22"/>
        </w:rPr>
        <w:t>Si nous avions exécuté des procédures supplémentaires, d’autres questions auraient pu être portées à notre attention et auraient été communiquées.</w:t>
      </w:r>
    </w:p>
    <w:p w14:paraId="5FB742A4" w14:textId="77777777" w:rsidR="00F36234" w:rsidRPr="008A0D8B" w:rsidRDefault="00F36234" w:rsidP="00F36234">
      <w:pPr>
        <w:spacing w:after="0"/>
        <w:rPr>
          <w:sz w:val="20"/>
        </w:rPr>
      </w:pPr>
    </w:p>
    <w:p w14:paraId="7ADA4DA2" w14:textId="77777777" w:rsidR="00BC4DCE" w:rsidRPr="008A0D8B" w:rsidRDefault="00BC4DCE" w:rsidP="00F36234">
      <w:pPr>
        <w:spacing w:after="0"/>
        <w:rPr>
          <w:sz w:val="20"/>
        </w:rPr>
      </w:pPr>
      <w:r w:rsidRPr="008A0D8B">
        <w:rPr>
          <w:b/>
        </w:rPr>
        <w:t>Éthique professionnelle et contrôle de la qualité</w:t>
      </w:r>
    </w:p>
    <w:p w14:paraId="31BA5875" w14:textId="77777777" w:rsidR="00F36234" w:rsidRPr="000B3F4B" w:rsidRDefault="00BC4DCE" w:rsidP="00BC4DCE">
      <w:pPr>
        <w:spacing w:before="120"/>
        <w:rPr>
          <w:szCs w:val="22"/>
        </w:rPr>
      </w:pPr>
      <w:r w:rsidRPr="000B3F4B">
        <w:rPr>
          <w:szCs w:val="22"/>
        </w:rPr>
        <w:t>Nous avons respecté les exigences éthiques du Code international de déontologie des professionnels comptables (incluant les Normes internationales d’indépendance) élaboré et publié par le conseil des normes internationales de déontologie pour les comptables (</w:t>
      </w:r>
      <w:r w:rsidRPr="000B3F4B">
        <w:rPr>
          <w:i/>
          <w:iCs/>
          <w:szCs w:val="22"/>
        </w:rPr>
        <w:t>International Ethics Standards Board for Accountants</w:t>
      </w:r>
      <w:r w:rsidRPr="000B3F4B">
        <w:rPr>
          <w:szCs w:val="22"/>
        </w:rPr>
        <w:t xml:space="preserve">, IESBA) de l’IFAC. Ce Code (ci-après le «Code de l’IESBA») énonce des principes fondamentaux portant sur l’intégrité, l’objectivité, la compétence professionnelle et la diligence raisonnable, la confidentialité et la conduite professionnelle. </w:t>
      </w:r>
    </w:p>
    <w:p w14:paraId="299F6096" w14:textId="1C382A45" w:rsidR="00BC4DCE" w:rsidRPr="000B3F4B" w:rsidRDefault="00BC4DCE" w:rsidP="00BC4DCE">
      <w:pPr>
        <w:spacing w:before="120"/>
        <w:rPr>
          <w:szCs w:val="22"/>
        </w:rPr>
      </w:pPr>
      <w:r w:rsidRPr="000B3F4B">
        <w:rPr>
          <w:szCs w:val="22"/>
        </w:rPr>
        <w:t>Aux fins de notre démarche, bien que la norme ISRS 4400 (révisée) ne prévoie pas l’indépendance comme critère d’exécution des procédures convenues, le coordonnateur exige que le praticien soit indépendant du coordonnateur et se conforme aux exigences d’indépendance du Code de l’IESBA.</w:t>
      </w:r>
    </w:p>
    <w:p w14:paraId="08D3DEDA" w14:textId="08CEDFEF" w:rsidR="00BC4DCE" w:rsidRPr="000B3F4B" w:rsidRDefault="00F36234" w:rsidP="59F4EAFB">
      <w:pPr>
        <w:spacing w:before="120"/>
        <w:rPr>
          <w:szCs w:val="22"/>
        </w:rPr>
      </w:pPr>
      <w:r w:rsidRPr="000B3F4B">
        <w:rPr>
          <w:szCs w:val="22"/>
        </w:rPr>
        <w:t>Notre entreprise applique la norme internationale de gestion de la qualité (ISQM) 1, «Gestion de la qualité par les cabinets qui réalisent des audits ou des examens limités d’états financiers, ou d’autres missions d’assurance ou de services connexes» et garantit en conséquence un système complet de gestion de la qualité, y compris des stratégies et des procédures documentées concernant le respect des exigences éthiques, des normes professionnelles et des exigences juridiques et réglementaires applicables.</w:t>
      </w:r>
    </w:p>
    <w:p w14:paraId="1987DB82" w14:textId="77777777" w:rsidR="00237F43" w:rsidRPr="000B3F4B" w:rsidRDefault="00237F43" w:rsidP="00807F01">
      <w:pPr>
        <w:spacing w:after="0"/>
        <w:rPr>
          <w:b/>
          <w:bCs/>
          <w:sz w:val="24"/>
          <w:szCs w:val="24"/>
        </w:rPr>
      </w:pPr>
    </w:p>
    <w:p w14:paraId="6277ADA4" w14:textId="776FDD40" w:rsidR="55372BB9" w:rsidRPr="008A0D8B" w:rsidRDefault="55372BB9" w:rsidP="00807F01">
      <w:pPr>
        <w:spacing w:after="0"/>
        <w:rPr>
          <w:b/>
          <w:bCs/>
          <w:szCs w:val="22"/>
        </w:rPr>
      </w:pPr>
      <w:r w:rsidRPr="008A0D8B">
        <w:rPr>
          <w:b/>
        </w:rPr>
        <w:t xml:space="preserve">Restriction de l’utilisation et de la distribution </w:t>
      </w:r>
    </w:p>
    <w:p w14:paraId="278D9BF0" w14:textId="20FE10FB" w:rsidR="55372BB9" w:rsidRPr="000B3F4B" w:rsidRDefault="55372BB9" w:rsidP="59F4EAFB">
      <w:pPr>
        <w:spacing w:before="120"/>
        <w:rPr>
          <w:szCs w:val="22"/>
        </w:rPr>
      </w:pPr>
      <w:r w:rsidRPr="000B3F4B">
        <w:rPr>
          <w:szCs w:val="22"/>
        </w:rPr>
        <w:t>Notre rapport sert uniquement les fins énoncées au premier paragraphe du présent rapport et n’est consultable que par les parties qui ont convenu des procédures exécutées.</w:t>
      </w:r>
    </w:p>
    <w:p w14:paraId="6D868DB9" w14:textId="464F9851" w:rsidR="000B75B0" w:rsidRPr="008A0D8B" w:rsidRDefault="000B75B0" w:rsidP="00BC4DCE">
      <w:pPr>
        <w:spacing w:before="120"/>
        <w:rPr>
          <w:b/>
          <w:kern w:val="28"/>
          <w:sz w:val="28"/>
          <w:u w:val="single"/>
        </w:rPr>
      </w:pPr>
      <w:r w:rsidRPr="008A0D8B">
        <w:br w:type="page"/>
      </w:r>
    </w:p>
    <w:p w14:paraId="2411D6ED" w14:textId="1487C964" w:rsidR="00830CE6" w:rsidRPr="000B3F4B" w:rsidRDefault="000B75B0" w:rsidP="00951235">
      <w:pPr>
        <w:rPr>
          <w:b/>
          <w:bCs/>
          <w:sz w:val="24"/>
          <w:szCs w:val="24"/>
        </w:rPr>
      </w:pPr>
      <w:bookmarkStart w:id="185" w:name="_Toc152693517"/>
      <w:r w:rsidRPr="000B3F4B">
        <w:rPr>
          <w:b/>
          <w:sz w:val="24"/>
          <w:szCs w:val="18"/>
        </w:rPr>
        <w:t>2. Contexte</w:t>
      </w:r>
      <w:bookmarkEnd w:id="184"/>
      <w:bookmarkEnd w:id="185"/>
      <w:r w:rsidRPr="000B3F4B">
        <w:rPr>
          <w:b/>
          <w:sz w:val="24"/>
          <w:szCs w:val="18"/>
        </w:rPr>
        <w:t xml:space="preserve"> </w:t>
      </w:r>
    </w:p>
    <w:p w14:paraId="5B6EFBDE" w14:textId="0654499E" w:rsidR="00830CE6" w:rsidRPr="008A0D8B" w:rsidRDefault="000B75B0" w:rsidP="000B3F4B">
      <w:pPr>
        <w:pStyle w:val="Heading2"/>
        <w:numPr>
          <w:ilvl w:val="0"/>
          <w:numId w:val="0"/>
        </w:numPr>
        <w:ind w:left="576" w:right="-521" w:hanging="576"/>
        <w:jc w:val="left"/>
        <w:rPr>
          <w:i/>
        </w:rPr>
      </w:pPr>
      <w:bookmarkStart w:id="186" w:name="_Toc152613799"/>
      <w:bookmarkStart w:id="187" w:name="_Toc152693518"/>
      <w:r w:rsidRPr="008A0D8B">
        <w:t>2.1. Brève description de l’action soumise à vérification (fournie par le coordonnateur)</w:t>
      </w:r>
      <w:bookmarkEnd w:id="186"/>
      <w:bookmarkEnd w:id="187"/>
    </w:p>
    <w:p w14:paraId="4BC14F36" w14:textId="77777777" w:rsidR="00830CE6" w:rsidRPr="008A0D8B" w:rsidRDefault="00830CE6" w:rsidP="00830CE6">
      <w:pPr>
        <w:rPr>
          <w:lang w:val="fr-BE"/>
        </w:rPr>
      </w:pPr>
    </w:p>
    <w:tbl>
      <w:tblPr>
        <w:tblW w:w="9214"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830CE6" w:rsidRPr="008A0D8B" w14:paraId="5B5F9BB4" w14:textId="77777777" w:rsidTr="3C6146B0">
        <w:tc>
          <w:tcPr>
            <w:tcW w:w="3261" w:type="dxa"/>
            <w:shd w:val="clear" w:color="auto" w:fill="auto"/>
          </w:tcPr>
          <w:p w14:paraId="5208A31B" w14:textId="77777777" w:rsidR="00830CE6" w:rsidRPr="000B3F4B" w:rsidRDefault="00830CE6" w:rsidP="00830CE6">
            <w:pPr>
              <w:spacing w:before="120"/>
              <w:rPr>
                <w:b/>
                <w:sz w:val="18"/>
                <w:szCs w:val="18"/>
              </w:rPr>
            </w:pPr>
            <w:r w:rsidRPr="000B3F4B">
              <w:rPr>
                <w:b/>
                <w:sz w:val="18"/>
                <w:szCs w:val="18"/>
              </w:rPr>
              <w:t>Numéro et intitulé du contrat:</w:t>
            </w:r>
          </w:p>
        </w:tc>
        <w:tc>
          <w:tcPr>
            <w:tcW w:w="5953" w:type="dxa"/>
            <w:shd w:val="clear" w:color="auto" w:fill="auto"/>
          </w:tcPr>
          <w:p w14:paraId="30663081" w14:textId="6FD5FC36" w:rsidR="00830CE6" w:rsidRPr="000B3F4B" w:rsidRDefault="00051F04" w:rsidP="00830CE6">
            <w:pPr>
              <w:spacing w:before="120"/>
              <w:rPr>
                <w:sz w:val="18"/>
                <w:szCs w:val="18"/>
              </w:rPr>
            </w:pPr>
            <w:r w:rsidRPr="000B3F4B">
              <w:rPr>
                <w:sz w:val="18"/>
                <w:szCs w:val="18"/>
              </w:rPr>
              <w:t>&lt;Insérer ici&gt;</w:t>
            </w:r>
          </w:p>
        </w:tc>
      </w:tr>
      <w:tr w:rsidR="00830CE6" w:rsidRPr="008A0D8B" w14:paraId="0D776D15" w14:textId="77777777" w:rsidTr="3C6146B0">
        <w:tc>
          <w:tcPr>
            <w:tcW w:w="3261" w:type="dxa"/>
            <w:shd w:val="clear" w:color="auto" w:fill="auto"/>
          </w:tcPr>
          <w:p w14:paraId="7DE5363B" w14:textId="77777777" w:rsidR="00830CE6" w:rsidRPr="000B3F4B" w:rsidRDefault="00830CE6" w:rsidP="00830CE6">
            <w:pPr>
              <w:spacing w:before="120"/>
              <w:rPr>
                <w:b/>
                <w:sz w:val="18"/>
                <w:szCs w:val="18"/>
              </w:rPr>
            </w:pPr>
            <w:r w:rsidRPr="000B3F4B">
              <w:rPr>
                <w:b/>
                <w:sz w:val="18"/>
                <w:szCs w:val="18"/>
              </w:rPr>
              <w:t>Type de contrat</w:t>
            </w:r>
          </w:p>
        </w:tc>
        <w:tc>
          <w:tcPr>
            <w:tcW w:w="5953" w:type="dxa"/>
            <w:shd w:val="clear" w:color="auto" w:fill="auto"/>
          </w:tcPr>
          <w:p w14:paraId="5D5E8093" w14:textId="2A1FA327" w:rsidR="00830CE6" w:rsidRPr="000B3F4B" w:rsidRDefault="00830CE6" w:rsidP="0081654B">
            <w:pPr>
              <w:spacing w:before="120"/>
              <w:rPr>
                <w:sz w:val="18"/>
                <w:szCs w:val="18"/>
              </w:rPr>
            </w:pPr>
            <w:r w:rsidRPr="000B3F4B">
              <w:rPr>
                <w:sz w:val="18"/>
                <w:szCs w:val="18"/>
              </w:rPr>
              <w:t xml:space="preserve"> Contrat de subvention </w:t>
            </w:r>
          </w:p>
        </w:tc>
      </w:tr>
      <w:tr w:rsidR="00830CE6" w:rsidRPr="00894ED7" w14:paraId="058BCEB3" w14:textId="77777777" w:rsidTr="3C6146B0">
        <w:tc>
          <w:tcPr>
            <w:tcW w:w="3261" w:type="dxa"/>
            <w:shd w:val="clear" w:color="auto" w:fill="auto"/>
          </w:tcPr>
          <w:p w14:paraId="39A084C3" w14:textId="4CB134C0" w:rsidR="00830CE6" w:rsidRPr="000B3F4B" w:rsidRDefault="00830CE6" w:rsidP="3C6146B0">
            <w:pPr>
              <w:spacing w:before="120"/>
              <w:rPr>
                <w:b/>
                <w:bCs/>
                <w:sz w:val="18"/>
                <w:szCs w:val="18"/>
              </w:rPr>
            </w:pPr>
            <w:r w:rsidRPr="000B3F4B">
              <w:rPr>
                <w:sz w:val="18"/>
                <w:szCs w:val="18"/>
              </w:rPr>
              <w:t>Rapport(s) financier(s) soumis à inspection</w:t>
            </w:r>
          </w:p>
        </w:tc>
        <w:tc>
          <w:tcPr>
            <w:tcW w:w="5953" w:type="dxa"/>
            <w:shd w:val="clear" w:color="auto" w:fill="auto"/>
          </w:tcPr>
          <w:p w14:paraId="5E120747" w14:textId="77777777" w:rsidR="00830CE6" w:rsidRPr="000B3F4B" w:rsidRDefault="00830CE6" w:rsidP="00830CE6">
            <w:pPr>
              <w:spacing w:before="120"/>
              <w:rPr>
                <w:sz w:val="18"/>
                <w:szCs w:val="18"/>
                <w:lang w:val="nl-BE"/>
              </w:rPr>
            </w:pPr>
            <w:r w:rsidRPr="000B3F4B">
              <w:rPr>
                <w:sz w:val="18"/>
                <w:szCs w:val="18"/>
                <w:lang w:val="nl-BE"/>
              </w:rPr>
              <w:t>&lt;JJ/MM/AAAA-JJ/MM/AAAA&gt;</w:t>
            </w:r>
          </w:p>
          <w:p w14:paraId="74AE11D8" w14:textId="77777777" w:rsidR="00830CE6" w:rsidRPr="000B3F4B" w:rsidRDefault="00830CE6" w:rsidP="00830CE6">
            <w:pPr>
              <w:spacing w:before="120"/>
              <w:rPr>
                <w:sz w:val="18"/>
                <w:szCs w:val="18"/>
                <w:lang w:val="nl-BE"/>
              </w:rPr>
            </w:pPr>
            <w:r w:rsidRPr="000B3F4B">
              <w:rPr>
                <w:sz w:val="18"/>
                <w:szCs w:val="18"/>
                <w:lang w:val="nl-BE"/>
              </w:rPr>
              <w:t>&lt;JJ/MM/AAAA-JJ/MM/AAAA&gt;</w:t>
            </w:r>
          </w:p>
          <w:p w14:paraId="54EF909E" w14:textId="77777777" w:rsidR="00830CE6" w:rsidRPr="000B3F4B" w:rsidRDefault="00830CE6" w:rsidP="00830CE6">
            <w:pPr>
              <w:spacing w:before="120"/>
              <w:rPr>
                <w:sz w:val="18"/>
                <w:szCs w:val="18"/>
                <w:lang w:val="nl-BE"/>
              </w:rPr>
            </w:pPr>
            <w:r w:rsidRPr="000B3F4B">
              <w:rPr>
                <w:sz w:val="18"/>
                <w:szCs w:val="18"/>
                <w:lang w:val="nl-BE"/>
              </w:rPr>
              <w:t>&lt;JJ/MM/AAAA-JJ/MM/AAAA&gt;</w:t>
            </w:r>
          </w:p>
        </w:tc>
      </w:tr>
      <w:tr w:rsidR="00830CE6" w:rsidRPr="008A0D8B" w14:paraId="7D5B60AC" w14:textId="77777777" w:rsidTr="3C6146B0">
        <w:tc>
          <w:tcPr>
            <w:tcW w:w="3261" w:type="dxa"/>
            <w:shd w:val="clear" w:color="auto" w:fill="auto"/>
          </w:tcPr>
          <w:p w14:paraId="5F855F93" w14:textId="77777777" w:rsidR="00830CE6" w:rsidRPr="000B3F4B" w:rsidRDefault="0081654B" w:rsidP="00830CE6">
            <w:pPr>
              <w:spacing w:before="120"/>
              <w:rPr>
                <w:b/>
                <w:sz w:val="18"/>
                <w:szCs w:val="18"/>
              </w:rPr>
            </w:pPr>
            <w:r w:rsidRPr="000B3F4B">
              <w:rPr>
                <w:sz w:val="18"/>
                <w:szCs w:val="18"/>
              </w:rPr>
              <w:t xml:space="preserve">Coordonnateur et autre(s) bénéficiaire(s) et entité(s) affiliée(s) </w:t>
            </w:r>
          </w:p>
        </w:tc>
        <w:tc>
          <w:tcPr>
            <w:tcW w:w="5953" w:type="dxa"/>
            <w:shd w:val="clear" w:color="auto" w:fill="auto"/>
          </w:tcPr>
          <w:p w14:paraId="1AB06D3C" w14:textId="25730254" w:rsidR="00830CE6" w:rsidRPr="000B3F4B" w:rsidRDefault="00830CE6" w:rsidP="0081654B">
            <w:pPr>
              <w:spacing w:before="120"/>
              <w:rPr>
                <w:sz w:val="18"/>
                <w:szCs w:val="18"/>
              </w:rPr>
            </w:pPr>
            <w:r w:rsidRPr="000B3F4B">
              <w:rPr>
                <w:sz w:val="18"/>
                <w:szCs w:val="18"/>
              </w:rPr>
              <w:t>&lt;Identifiez le coordonnateur ainsi que les autres bénéficiaires et entités affiliées, et indiquez les informations essentielles concernant leur forme juridique, leur nationalité, leur taille, leurs principaux domaines d’activité et d’autres éléments jugés pertinents (max. 200 mots)&gt;</w:t>
            </w:r>
          </w:p>
        </w:tc>
      </w:tr>
      <w:tr w:rsidR="00830CE6" w:rsidRPr="008A0D8B" w14:paraId="74D2EB76" w14:textId="77777777" w:rsidTr="3C6146B0">
        <w:tc>
          <w:tcPr>
            <w:tcW w:w="3261" w:type="dxa"/>
            <w:shd w:val="clear" w:color="auto" w:fill="auto"/>
          </w:tcPr>
          <w:p w14:paraId="3598AA6F" w14:textId="77777777" w:rsidR="00830CE6" w:rsidRPr="000B3F4B" w:rsidRDefault="00830CE6" w:rsidP="00830CE6">
            <w:pPr>
              <w:spacing w:before="120"/>
              <w:rPr>
                <w:b/>
                <w:sz w:val="18"/>
                <w:szCs w:val="18"/>
              </w:rPr>
            </w:pPr>
            <w:r w:rsidRPr="000B3F4B">
              <w:rPr>
                <w:b/>
                <w:sz w:val="18"/>
                <w:szCs w:val="18"/>
              </w:rPr>
              <w:t>Lieu(x) où le contrat est mis en œuvre</w:t>
            </w:r>
          </w:p>
        </w:tc>
        <w:tc>
          <w:tcPr>
            <w:tcW w:w="5953" w:type="dxa"/>
            <w:shd w:val="clear" w:color="auto" w:fill="auto"/>
          </w:tcPr>
          <w:p w14:paraId="3CCF3938" w14:textId="06129B5D" w:rsidR="00830CE6" w:rsidRPr="000B3F4B" w:rsidRDefault="00051F04" w:rsidP="00830CE6">
            <w:pPr>
              <w:spacing w:before="120"/>
              <w:rPr>
                <w:sz w:val="18"/>
                <w:szCs w:val="18"/>
              </w:rPr>
            </w:pPr>
            <w:r w:rsidRPr="000B3F4B">
              <w:rPr>
                <w:sz w:val="18"/>
                <w:szCs w:val="18"/>
              </w:rPr>
              <w:t>&lt;Insérer ici&gt;</w:t>
            </w:r>
          </w:p>
        </w:tc>
      </w:tr>
      <w:tr w:rsidR="00830CE6" w:rsidRPr="008A0D8B" w14:paraId="3C544E81" w14:textId="77777777" w:rsidTr="3C6146B0">
        <w:tc>
          <w:tcPr>
            <w:tcW w:w="3261" w:type="dxa"/>
            <w:shd w:val="clear" w:color="auto" w:fill="auto"/>
          </w:tcPr>
          <w:p w14:paraId="5AA01111" w14:textId="77777777" w:rsidR="00830CE6" w:rsidRPr="000B3F4B" w:rsidRDefault="00830CE6" w:rsidP="00830CE6">
            <w:pPr>
              <w:spacing w:before="120"/>
              <w:rPr>
                <w:b/>
                <w:sz w:val="18"/>
                <w:szCs w:val="18"/>
              </w:rPr>
            </w:pPr>
            <w:r w:rsidRPr="000B3F4B">
              <w:rPr>
                <w:b/>
                <w:sz w:val="18"/>
                <w:szCs w:val="18"/>
              </w:rPr>
              <w:t>Période d’exécution du contrat</w:t>
            </w:r>
          </w:p>
        </w:tc>
        <w:tc>
          <w:tcPr>
            <w:tcW w:w="5953" w:type="dxa"/>
            <w:shd w:val="clear" w:color="auto" w:fill="auto"/>
          </w:tcPr>
          <w:p w14:paraId="49BB951D" w14:textId="12DEE740" w:rsidR="00830CE6" w:rsidRPr="000B3F4B" w:rsidRDefault="00051F04" w:rsidP="00830CE6">
            <w:pPr>
              <w:spacing w:before="120"/>
              <w:rPr>
                <w:sz w:val="18"/>
                <w:szCs w:val="18"/>
              </w:rPr>
            </w:pPr>
            <w:r w:rsidRPr="000B3F4B">
              <w:rPr>
                <w:sz w:val="18"/>
                <w:szCs w:val="18"/>
              </w:rPr>
              <w:t>&lt;Insérer ici&gt;</w:t>
            </w:r>
          </w:p>
        </w:tc>
      </w:tr>
      <w:tr w:rsidR="00830CE6" w:rsidRPr="008A0D8B" w14:paraId="46B57F4C" w14:textId="77777777" w:rsidTr="3C6146B0">
        <w:tc>
          <w:tcPr>
            <w:tcW w:w="3261" w:type="dxa"/>
            <w:shd w:val="clear" w:color="auto" w:fill="auto"/>
          </w:tcPr>
          <w:p w14:paraId="095483F5" w14:textId="77777777" w:rsidR="00830CE6" w:rsidRPr="000B3F4B" w:rsidRDefault="00830CE6" w:rsidP="00830CE6">
            <w:pPr>
              <w:spacing w:before="120"/>
              <w:rPr>
                <w:b/>
                <w:sz w:val="18"/>
                <w:szCs w:val="18"/>
              </w:rPr>
            </w:pPr>
            <w:r w:rsidRPr="000B3F4B">
              <w:rPr>
                <w:b/>
                <w:sz w:val="18"/>
                <w:szCs w:val="18"/>
              </w:rPr>
              <w:t>Statut de mise en œuvre du contrat</w:t>
            </w:r>
          </w:p>
        </w:tc>
        <w:tc>
          <w:tcPr>
            <w:tcW w:w="5953" w:type="dxa"/>
            <w:shd w:val="clear" w:color="auto" w:fill="auto"/>
          </w:tcPr>
          <w:p w14:paraId="0A57005C" w14:textId="77777777" w:rsidR="00830CE6" w:rsidRPr="000B3F4B" w:rsidRDefault="00830CE6" w:rsidP="00830CE6">
            <w:pPr>
              <w:spacing w:before="120"/>
              <w:rPr>
                <w:sz w:val="18"/>
                <w:szCs w:val="18"/>
              </w:rPr>
            </w:pPr>
            <w:r w:rsidRPr="000B3F4B">
              <w:rPr>
                <w:sz w:val="18"/>
                <w:szCs w:val="18"/>
              </w:rPr>
              <w:t>&lt;Indiquez si la mise en œuvre est en cours ou terminée&gt;</w:t>
            </w:r>
          </w:p>
        </w:tc>
      </w:tr>
      <w:tr w:rsidR="00830CE6" w:rsidRPr="008A0D8B" w14:paraId="24686295" w14:textId="77777777" w:rsidTr="3C6146B0">
        <w:tc>
          <w:tcPr>
            <w:tcW w:w="3261" w:type="dxa"/>
            <w:shd w:val="clear" w:color="auto" w:fill="auto"/>
          </w:tcPr>
          <w:p w14:paraId="3BE15117" w14:textId="77777777" w:rsidR="00830CE6" w:rsidRPr="000B3F4B" w:rsidRDefault="00830CE6" w:rsidP="00830CE6">
            <w:pPr>
              <w:spacing w:before="120"/>
              <w:rPr>
                <w:b/>
                <w:sz w:val="18"/>
                <w:szCs w:val="18"/>
              </w:rPr>
            </w:pPr>
            <w:r w:rsidRPr="000B3F4B">
              <w:rPr>
                <w:b/>
                <w:sz w:val="18"/>
                <w:szCs w:val="18"/>
              </w:rPr>
              <w:t>Objectifs généraux et spécifiques du contrat</w:t>
            </w:r>
          </w:p>
        </w:tc>
        <w:tc>
          <w:tcPr>
            <w:tcW w:w="5953" w:type="dxa"/>
            <w:shd w:val="clear" w:color="auto" w:fill="auto"/>
          </w:tcPr>
          <w:p w14:paraId="4DF0A7F6" w14:textId="08B7E800" w:rsidR="00830CE6" w:rsidRPr="000B3F4B" w:rsidRDefault="00051F04" w:rsidP="00830CE6">
            <w:pPr>
              <w:spacing w:before="120"/>
              <w:rPr>
                <w:bCs/>
                <w:sz w:val="18"/>
                <w:szCs w:val="18"/>
              </w:rPr>
            </w:pPr>
            <w:r w:rsidRPr="000B3F4B">
              <w:rPr>
                <w:sz w:val="18"/>
                <w:szCs w:val="18"/>
              </w:rPr>
              <w:t>&lt;Conformément à l’annexe I du contrat de subvention&gt;</w:t>
            </w:r>
          </w:p>
        </w:tc>
      </w:tr>
      <w:tr w:rsidR="00830CE6" w:rsidRPr="008A0D8B" w14:paraId="171D1FA7" w14:textId="77777777" w:rsidTr="3C6146B0">
        <w:tc>
          <w:tcPr>
            <w:tcW w:w="3261" w:type="dxa"/>
            <w:shd w:val="clear" w:color="auto" w:fill="auto"/>
          </w:tcPr>
          <w:p w14:paraId="539ABC47" w14:textId="77777777" w:rsidR="00830CE6" w:rsidRPr="000B3F4B" w:rsidRDefault="00830CE6" w:rsidP="00830CE6">
            <w:pPr>
              <w:spacing w:before="120"/>
              <w:rPr>
                <w:b/>
                <w:sz w:val="18"/>
                <w:szCs w:val="18"/>
              </w:rPr>
            </w:pPr>
            <w:r w:rsidRPr="000B3F4B">
              <w:rPr>
                <w:b/>
                <w:sz w:val="18"/>
                <w:szCs w:val="18"/>
              </w:rPr>
              <w:t xml:space="preserve">Description synthétique des activités, des produits et du groupe cible </w:t>
            </w:r>
          </w:p>
        </w:tc>
        <w:tc>
          <w:tcPr>
            <w:tcW w:w="5953" w:type="dxa"/>
            <w:shd w:val="clear" w:color="auto" w:fill="auto"/>
          </w:tcPr>
          <w:p w14:paraId="4FF2878A" w14:textId="124C03B9" w:rsidR="00051F04" w:rsidRPr="000B3F4B" w:rsidRDefault="00051F04" w:rsidP="00830CE6">
            <w:pPr>
              <w:spacing w:before="120"/>
              <w:rPr>
                <w:sz w:val="18"/>
                <w:szCs w:val="18"/>
              </w:rPr>
            </w:pPr>
            <w:r w:rsidRPr="000B3F4B">
              <w:rPr>
                <w:sz w:val="18"/>
                <w:szCs w:val="18"/>
              </w:rPr>
              <w:t>&lt;Conformément à l’annexe I du contrat de subvention et aux rapports descriptifs (s’ils sont disponibles)&gt;</w:t>
            </w:r>
          </w:p>
          <w:p w14:paraId="7235DAF0" w14:textId="6BB6694C" w:rsidR="00830CE6" w:rsidRPr="000B3F4B" w:rsidRDefault="00830CE6" w:rsidP="00830CE6">
            <w:pPr>
              <w:spacing w:before="120"/>
              <w:rPr>
                <w:sz w:val="18"/>
                <w:szCs w:val="18"/>
              </w:rPr>
            </w:pPr>
            <w:r w:rsidRPr="000B3F4B">
              <w:rPr>
                <w:sz w:val="18"/>
                <w:szCs w:val="18"/>
              </w:rPr>
              <w:t>&lt;Max. 300 mots&gt;</w:t>
            </w:r>
          </w:p>
        </w:tc>
      </w:tr>
    </w:tbl>
    <w:p w14:paraId="535403E3" w14:textId="77777777" w:rsidR="00830CE6" w:rsidRPr="008A0D8B" w:rsidRDefault="00830CE6" w:rsidP="00830CE6">
      <w:pPr>
        <w:rPr>
          <w:i/>
        </w:rPr>
      </w:pPr>
    </w:p>
    <w:p w14:paraId="22761270" w14:textId="5A1EE47B" w:rsidR="00130021" w:rsidRPr="008A0D8B" w:rsidRDefault="00830CE6" w:rsidP="000B3F4B">
      <w:pPr>
        <w:pStyle w:val="Heading2"/>
        <w:numPr>
          <w:ilvl w:val="0"/>
          <w:numId w:val="0"/>
        </w:numPr>
        <w:ind w:left="576" w:right="-521" w:hanging="576"/>
        <w:jc w:val="left"/>
      </w:pPr>
      <w:r w:rsidRPr="008A0D8B">
        <w:br w:type="page"/>
      </w:r>
      <w:bookmarkStart w:id="188" w:name="_Toc152613800"/>
      <w:bookmarkStart w:id="189" w:name="_Toc152693519"/>
      <w:r w:rsidRPr="008A0D8B">
        <w:t>2.2. Informations financières de base sur le contrat (au moment du travail sur le terrain)</w:t>
      </w:r>
      <w:bookmarkEnd w:id="188"/>
      <w:bookmarkEnd w:id="189"/>
    </w:p>
    <w:p w14:paraId="2106DA16" w14:textId="75ECB82F" w:rsidR="00830CE6" w:rsidRPr="000B3F4B" w:rsidRDefault="00130021" w:rsidP="000B3F4B">
      <w:pPr>
        <w:pStyle w:val="EUReport3"/>
        <w:numPr>
          <w:ilvl w:val="0"/>
          <w:numId w:val="0"/>
        </w:numPr>
        <w:ind w:left="120" w:hanging="120"/>
        <w:rPr>
          <w:rFonts w:ascii="Times New Roman" w:hAnsi="Times New Roman" w:cs="Times New Roman"/>
          <w:b/>
          <w:bCs/>
          <w:snapToGrid w:val="0"/>
        </w:rPr>
      </w:pPr>
      <w:r w:rsidRPr="000B3F4B">
        <w:rPr>
          <w:rFonts w:ascii="Times New Roman" w:hAnsi="Times New Roman" w:cs="Times New Roman"/>
          <w:b/>
          <w:bCs/>
          <w:snapToGrid w:val="0"/>
        </w:rPr>
        <w:t>2.2.1</w:t>
      </w:r>
      <w:r w:rsidRPr="000B3F4B">
        <w:rPr>
          <w:rFonts w:ascii="Times New Roman" w:hAnsi="Times New Roman" w:cs="Times New Roman"/>
          <w:b/>
          <w:bCs/>
          <w:snapToGrid w:val="0"/>
        </w:rPr>
        <w:tab/>
      </w:r>
      <w:r w:rsidR="00830CE6" w:rsidRPr="000B3F4B">
        <w:rPr>
          <w:rFonts w:ascii="Times New Roman" w:hAnsi="Times New Roman" w:cs="Times New Roman"/>
          <w:b/>
          <w:bCs/>
          <w:snapToGrid w:val="0"/>
        </w:rPr>
        <w:t>Dépenses</w:t>
      </w:r>
    </w:p>
    <w:tbl>
      <w:tblPr>
        <w:tblW w:w="8880" w:type="dxa"/>
        <w:tblInd w:w="93" w:type="dxa"/>
        <w:tblLook w:val="04A0" w:firstRow="1" w:lastRow="0" w:firstColumn="1" w:lastColumn="0" w:noHBand="0" w:noVBand="1"/>
      </w:tblPr>
      <w:tblGrid>
        <w:gridCol w:w="3320"/>
        <w:gridCol w:w="2780"/>
        <w:gridCol w:w="2780"/>
      </w:tblGrid>
      <w:tr w:rsidR="00830CE6" w:rsidRPr="008A0D8B" w14:paraId="52395EC2" w14:textId="77777777" w:rsidTr="3C6146B0">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94793" w14:textId="77777777" w:rsidR="00830CE6" w:rsidRPr="008A0D8B" w:rsidRDefault="00830CE6" w:rsidP="00830CE6">
            <w:pPr>
              <w:spacing w:after="0"/>
              <w:rPr>
                <w:b/>
                <w:bCs/>
                <w:color w:val="000000"/>
                <w:sz w:val="20"/>
              </w:rPr>
            </w:pPr>
            <w:r w:rsidRPr="008A0D8B">
              <w:rPr>
                <w:b/>
                <w:color w:val="000000"/>
                <w:sz w:val="20"/>
              </w:rPr>
              <w:t>Lignes budgétaires</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766B941D" w14:textId="77777777" w:rsidR="00830CE6" w:rsidRPr="008A0D8B" w:rsidRDefault="00830CE6" w:rsidP="00830CE6">
            <w:pPr>
              <w:spacing w:after="0"/>
              <w:jc w:val="center"/>
              <w:rPr>
                <w:b/>
                <w:bCs/>
                <w:color w:val="000000"/>
                <w:sz w:val="20"/>
              </w:rPr>
            </w:pPr>
            <w:r w:rsidRPr="008A0D8B">
              <w:rPr>
                <w:b/>
                <w:color w:val="000000"/>
                <w:sz w:val="20"/>
              </w:rPr>
              <w:t>Dépenses incluses dans le budget (montant)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181E01D7" w14:textId="77777777" w:rsidR="00830CE6" w:rsidRPr="008A0D8B" w:rsidRDefault="00830CE6" w:rsidP="00830CE6">
            <w:pPr>
              <w:spacing w:after="0"/>
              <w:jc w:val="center"/>
              <w:rPr>
                <w:b/>
                <w:bCs/>
                <w:color w:val="000000"/>
                <w:sz w:val="20"/>
              </w:rPr>
            </w:pPr>
            <w:r w:rsidRPr="008A0D8B">
              <w:rPr>
                <w:b/>
                <w:color w:val="000000"/>
                <w:sz w:val="20"/>
              </w:rPr>
              <w:t>Dépenses déclarées (montant)</w:t>
            </w:r>
          </w:p>
        </w:tc>
      </w:tr>
      <w:tr w:rsidR="00830CE6" w:rsidRPr="008A0D8B" w14:paraId="4C68686F"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7DF52784" w14:textId="70D4726D" w:rsidR="00830CE6" w:rsidRPr="008A0D8B" w:rsidRDefault="18034F43" w:rsidP="00830CE6">
            <w:pPr>
              <w:spacing w:after="0"/>
              <w:rPr>
                <w:color w:val="000000"/>
                <w:sz w:val="20"/>
              </w:rPr>
            </w:pPr>
            <w:r w:rsidRPr="008A0D8B">
              <w:rPr>
                <w:color w:val="000000" w:themeColor="text1"/>
                <w:sz w:val="20"/>
              </w:rPr>
              <w:t>1. «</w:t>
            </w:r>
            <w:r w:rsidR="00410AF7" w:rsidRPr="008A0D8B">
              <w:rPr>
                <w:color w:val="000000" w:themeColor="text1"/>
                <w:sz w:val="20"/>
              </w:rPr>
              <w:t>…</w:t>
            </w:r>
            <w:r w:rsidRPr="008A0D8B">
              <w:rPr>
                <w:color w:val="000000" w:themeColor="text1"/>
                <w:sz w:val="20"/>
              </w:rPr>
              <w:t>»</w:t>
            </w:r>
          </w:p>
        </w:tc>
        <w:tc>
          <w:tcPr>
            <w:tcW w:w="2780" w:type="dxa"/>
            <w:tcBorders>
              <w:top w:val="nil"/>
              <w:left w:val="nil"/>
              <w:bottom w:val="single" w:sz="4" w:space="0" w:color="auto"/>
              <w:right w:val="single" w:sz="4" w:space="0" w:color="auto"/>
            </w:tcBorders>
            <w:shd w:val="clear" w:color="auto" w:fill="auto"/>
            <w:noWrap/>
            <w:vAlign w:val="center"/>
            <w:hideMark/>
          </w:tcPr>
          <w:p w14:paraId="40F9FA80"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510BCA9A"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33EC1933"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5C7B5924" w14:textId="47DCC1AC" w:rsidR="00830CE6" w:rsidRPr="008A0D8B" w:rsidRDefault="1CF464DC" w:rsidP="05D0E1C5">
            <w:pPr>
              <w:spacing w:after="0"/>
              <w:rPr>
                <w:color w:val="000000"/>
                <w:sz w:val="20"/>
              </w:rPr>
            </w:pPr>
            <w:r w:rsidRPr="008A0D8B">
              <w:rPr>
                <w:color w:val="000000" w:themeColor="text1"/>
                <w:sz w:val="20"/>
              </w:rPr>
              <w:t>2. «</w:t>
            </w:r>
            <w:r w:rsidR="00410AF7" w:rsidRPr="008A0D8B">
              <w:rPr>
                <w:color w:val="000000" w:themeColor="text1"/>
                <w:sz w:val="20"/>
              </w:rPr>
              <w:t>…</w:t>
            </w:r>
            <w:r w:rsidRPr="008A0D8B">
              <w:rPr>
                <w:color w:val="000000" w:themeColor="text1"/>
                <w:sz w:val="20"/>
              </w:rPr>
              <w:t>»</w:t>
            </w:r>
          </w:p>
        </w:tc>
        <w:tc>
          <w:tcPr>
            <w:tcW w:w="2780" w:type="dxa"/>
            <w:tcBorders>
              <w:top w:val="nil"/>
              <w:left w:val="nil"/>
              <w:bottom w:val="single" w:sz="4" w:space="0" w:color="auto"/>
              <w:right w:val="single" w:sz="4" w:space="0" w:color="auto"/>
            </w:tcBorders>
            <w:shd w:val="clear" w:color="auto" w:fill="auto"/>
            <w:noWrap/>
            <w:vAlign w:val="center"/>
            <w:hideMark/>
          </w:tcPr>
          <w:p w14:paraId="0317ACB9"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3E49E53D" w14:textId="77777777" w:rsidR="00830CE6" w:rsidRPr="008A0D8B" w:rsidRDefault="00830CE6" w:rsidP="00830CE6">
            <w:pPr>
              <w:spacing w:after="0"/>
              <w:jc w:val="center"/>
              <w:rPr>
                <w:color w:val="000000"/>
                <w:sz w:val="20"/>
              </w:rPr>
            </w:pPr>
            <w:r w:rsidRPr="008A0D8B">
              <w:rPr>
                <w:color w:val="000000"/>
                <w:sz w:val="20"/>
              </w:rPr>
              <w:t> </w:t>
            </w:r>
          </w:p>
        </w:tc>
      </w:tr>
      <w:tr w:rsidR="05D0E1C5" w:rsidRPr="008A0D8B" w14:paraId="759868AF"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6612B2E" w14:textId="365B48CF" w:rsidR="0EF83A1E" w:rsidRPr="008A0D8B" w:rsidRDefault="2FCED7AE" w:rsidP="05D0E1C5">
            <w:pPr>
              <w:rPr>
                <w:color w:val="000000" w:themeColor="text1"/>
                <w:sz w:val="20"/>
              </w:rPr>
            </w:pPr>
            <w:r w:rsidRPr="008A0D8B">
              <w:rPr>
                <w:color w:val="000000" w:themeColor="text1"/>
                <w:sz w:val="20"/>
              </w:rPr>
              <w:t>3. «...»</w:t>
            </w:r>
          </w:p>
        </w:tc>
        <w:tc>
          <w:tcPr>
            <w:tcW w:w="2780" w:type="dxa"/>
            <w:tcBorders>
              <w:top w:val="nil"/>
              <w:left w:val="nil"/>
              <w:bottom w:val="single" w:sz="4" w:space="0" w:color="auto"/>
              <w:right w:val="single" w:sz="4" w:space="0" w:color="auto"/>
            </w:tcBorders>
            <w:shd w:val="clear" w:color="auto" w:fill="auto"/>
            <w:noWrap/>
            <w:vAlign w:val="center"/>
            <w:hideMark/>
          </w:tcPr>
          <w:p w14:paraId="10BFA69C" w14:textId="52A47829" w:rsidR="05D0E1C5" w:rsidRPr="008A0D8B"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1B08852A" w14:textId="10A49BAE" w:rsidR="05D0E1C5" w:rsidRPr="008A0D8B" w:rsidRDefault="05D0E1C5" w:rsidP="05D0E1C5">
            <w:pPr>
              <w:jc w:val="center"/>
              <w:rPr>
                <w:color w:val="000000" w:themeColor="text1"/>
                <w:sz w:val="20"/>
              </w:rPr>
            </w:pPr>
          </w:p>
        </w:tc>
      </w:tr>
      <w:tr w:rsidR="05D0E1C5" w:rsidRPr="008A0D8B" w14:paraId="00C8B27F"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5B606F84" w14:textId="1A5B2026" w:rsidR="0EF83A1E" w:rsidRPr="008A0D8B" w:rsidRDefault="2FCED7AE" w:rsidP="05D0E1C5">
            <w:pPr>
              <w:rPr>
                <w:color w:val="000000" w:themeColor="text1"/>
                <w:sz w:val="20"/>
              </w:rPr>
            </w:pPr>
            <w:r w:rsidRPr="008A0D8B">
              <w:rPr>
                <w:color w:val="000000" w:themeColor="text1"/>
                <w:sz w:val="20"/>
              </w:rPr>
              <w:t>4. «...»</w:t>
            </w:r>
          </w:p>
        </w:tc>
        <w:tc>
          <w:tcPr>
            <w:tcW w:w="2780" w:type="dxa"/>
            <w:tcBorders>
              <w:top w:val="nil"/>
              <w:left w:val="nil"/>
              <w:bottom w:val="single" w:sz="4" w:space="0" w:color="auto"/>
              <w:right w:val="single" w:sz="4" w:space="0" w:color="auto"/>
            </w:tcBorders>
            <w:shd w:val="clear" w:color="auto" w:fill="auto"/>
            <w:noWrap/>
            <w:vAlign w:val="center"/>
            <w:hideMark/>
          </w:tcPr>
          <w:p w14:paraId="63C918DA" w14:textId="76A2C607" w:rsidR="05D0E1C5" w:rsidRPr="008A0D8B"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1784E466" w14:textId="5954043A" w:rsidR="05D0E1C5" w:rsidRPr="008A0D8B" w:rsidRDefault="05D0E1C5" w:rsidP="05D0E1C5">
            <w:pPr>
              <w:jc w:val="center"/>
              <w:rPr>
                <w:color w:val="000000" w:themeColor="text1"/>
                <w:sz w:val="20"/>
              </w:rPr>
            </w:pPr>
          </w:p>
        </w:tc>
      </w:tr>
      <w:tr w:rsidR="05D0E1C5" w:rsidRPr="008A0D8B" w14:paraId="3B8FC93B"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2D3E9B33" w14:textId="62B99CC3" w:rsidR="0EF83A1E" w:rsidRPr="008A0D8B" w:rsidRDefault="2FCED7AE" w:rsidP="05D0E1C5">
            <w:pPr>
              <w:rPr>
                <w:color w:val="000000" w:themeColor="text1"/>
                <w:sz w:val="20"/>
              </w:rPr>
            </w:pPr>
            <w:r w:rsidRPr="008A0D8B">
              <w:rPr>
                <w:color w:val="000000" w:themeColor="text1"/>
                <w:sz w:val="20"/>
              </w:rPr>
              <w:t>5. «...»</w:t>
            </w:r>
          </w:p>
        </w:tc>
        <w:tc>
          <w:tcPr>
            <w:tcW w:w="2780" w:type="dxa"/>
            <w:tcBorders>
              <w:top w:val="nil"/>
              <w:left w:val="nil"/>
              <w:bottom w:val="single" w:sz="4" w:space="0" w:color="auto"/>
              <w:right w:val="single" w:sz="4" w:space="0" w:color="auto"/>
            </w:tcBorders>
            <w:shd w:val="clear" w:color="auto" w:fill="auto"/>
            <w:noWrap/>
            <w:vAlign w:val="center"/>
            <w:hideMark/>
          </w:tcPr>
          <w:p w14:paraId="2426D71B" w14:textId="33893E5B" w:rsidR="05D0E1C5" w:rsidRPr="008A0D8B"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1B77FD6B" w14:textId="5515D3A7" w:rsidR="05D0E1C5" w:rsidRPr="008A0D8B" w:rsidRDefault="05D0E1C5" w:rsidP="05D0E1C5">
            <w:pPr>
              <w:jc w:val="center"/>
              <w:rPr>
                <w:color w:val="000000" w:themeColor="text1"/>
                <w:sz w:val="20"/>
              </w:rPr>
            </w:pPr>
          </w:p>
        </w:tc>
      </w:tr>
      <w:tr w:rsidR="05D0E1C5" w:rsidRPr="008A0D8B" w14:paraId="2D2EAF6C"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729F5071" w14:textId="1EEA155F" w:rsidR="0EF83A1E" w:rsidRPr="008A0D8B" w:rsidRDefault="2FCED7AE" w:rsidP="05D0E1C5">
            <w:pPr>
              <w:rPr>
                <w:color w:val="000000" w:themeColor="text1"/>
                <w:sz w:val="20"/>
              </w:rPr>
            </w:pPr>
            <w:r w:rsidRPr="008A0D8B">
              <w:rPr>
                <w:color w:val="000000" w:themeColor="text1"/>
                <w:sz w:val="20"/>
              </w:rPr>
              <w:t>6. «...»</w:t>
            </w:r>
          </w:p>
        </w:tc>
        <w:tc>
          <w:tcPr>
            <w:tcW w:w="2780" w:type="dxa"/>
            <w:tcBorders>
              <w:top w:val="nil"/>
              <w:left w:val="nil"/>
              <w:bottom w:val="single" w:sz="4" w:space="0" w:color="auto"/>
              <w:right w:val="single" w:sz="4" w:space="0" w:color="auto"/>
            </w:tcBorders>
            <w:shd w:val="clear" w:color="auto" w:fill="auto"/>
            <w:noWrap/>
            <w:vAlign w:val="center"/>
            <w:hideMark/>
          </w:tcPr>
          <w:p w14:paraId="2F4DF736" w14:textId="039015FE" w:rsidR="05D0E1C5" w:rsidRPr="008A0D8B" w:rsidRDefault="05D0E1C5" w:rsidP="05D0E1C5">
            <w:pPr>
              <w:jc w:val="center"/>
              <w:rPr>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350A1656" w14:textId="55ABCCFA" w:rsidR="05D0E1C5" w:rsidRPr="008A0D8B" w:rsidRDefault="05D0E1C5" w:rsidP="05D0E1C5">
            <w:pPr>
              <w:jc w:val="center"/>
              <w:rPr>
                <w:color w:val="000000" w:themeColor="text1"/>
                <w:sz w:val="20"/>
              </w:rPr>
            </w:pPr>
          </w:p>
        </w:tc>
      </w:tr>
      <w:tr w:rsidR="00830CE6" w:rsidRPr="008A0D8B" w14:paraId="56BF0B91"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38F8150" w14:textId="655F6064" w:rsidR="00830CE6" w:rsidRPr="008A0D8B" w:rsidRDefault="00830CE6" w:rsidP="00830CE6">
            <w:pPr>
              <w:spacing w:after="0"/>
              <w:rPr>
                <w:b/>
                <w:bCs/>
                <w:color w:val="000000"/>
                <w:sz w:val="20"/>
              </w:rPr>
            </w:pPr>
            <w:r w:rsidRPr="008A0D8B">
              <w:rPr>
                <w:b/>
                <w:color w:val="000000" w:themeColor="text1"/>
                <w:sz w:val="20"/>
              </w:rPr>
              <w:t>Total des coûts directs éligibles</w:t>
            </w:r>
          </w:p>
        </w:tc>
        <w:tc>
          <w:tcPr>
            <w:tcW w:w="2780" w:type="dxa"/>
            <w:tcBorders>
              <w:top w:val="nil"/>
              <w:left w:val="nil"/>
              <w:bottom w:val="single" w:sz="4" w:space="0" w:color="auto"/>
              <w:right w:val="single" w:sz="4" w:space="0" w:color="auto"/>
            </w:tcBorders>
            <w:shd w:val="clear" w:color="auto" w:fill="auto"/>
            <w:noWrap/>
            <w:vAlign w:val="center"/>
            <w:hideMark/>
          </w:tcPr>
          <w:p w14:paraId="33608DFD" w14:textId="77777777" w:rsidR="00830CE6" w:rsidRPr="008A0D8B" w:rsidRDefault="00830CE6" w:rsidP="00830CE6">
            <w:pPr>
              <w:spacing w:after="0"/>
              <w:jc w:val="center"/>
              <w:rPr>
                <w:b/>
                <w:bCs/>
                <w:color w:val="000000"/>
                <w:sz w:val="20"/>
              </w:rPr>
            </w:pPr>
            <w:r w:rsidRPr="008A0D8B">
              <w:rPr>
                <w:b/>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A33F808" w14:textId="77777777" w:rsidR="00830CE6" w:rsidRPr="008A0D8B" w:rsidRDefault="00830CE6" w:rsidP="00830CE6">
            <w:pPr>
              <w:spacing w:after="0"/>
              <w:jc w:val="center"/>
              <w:rPr>
                <w:b/>
                <w:bCs/>
                <w:color w:val="000000"/>
                <w:sz w:val="20"/>
              </w:rPr>
            </w:pPr>
            <w:r w:rsidRPr="008A0D8B">
              <w:rPr>
                <w:b/>
                <w:color w:val="000000"/>
                <w:sz w:val="20"/>
              </w:rPr>
              <w:t> </w:t>
            </w:r>
          </w:p>
        </w:tc>
      </w:tr>
      <w:tr w:rsidR="05D0E1C5" w:rsidRPr="008A0D8B" w14:paraId="3B3A0634"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70E6A2DA" w14:textId="166F3909" w:rsidR="6A2A1DC1" w:rsidRPr="008A0D8B" w:rsidRDefault="0790561D" w:rsidP="05D0E1C5">
            <w:pPr>
              <w:rPr>
                <w:color w:val="000000" w:themeColor="text1"/>
                <w:sz w:val="20"/>
              </w:rPr>
            </w:pPr>
            <w:r w:rsidRPr="008A0D8B">
              <w:rPr>
                <w:color w:val="000000" w:themeColor="text1"/>
                <w:sz w:val="20"/>
              </w:rPr>
              <w:t>Coûts indirects</w:t>
            </w:r>
          </w:p>
        </w:tc>
        <w:tc>
          <w:tcPr>
            <w:tcW w:w="2780" w:type="dxa"/>
            <w:tcBorders>
              <w:top w:val="nil"/>
              <w:left w:val="nil"/>
              <w:bottom w:val="single" w:sz="4" w:space="0" w:color="auto"/>
              <w:right w:val="single" w:sz="4" w:space="0" w:color="auto"/>
            </w:tcBorders>
            <w:shd w:val="clear" w:color="auto" w:fill="auto"/>
            <w:noWrap/>
            <w:vAlign w:val="center"/>
            <w:hideMark/>
          </w:tcPr>
          <w:p w14:paraId="6547A892" w14:textId="76D5E080" w:rsidR="05D0E1C5" w:rsidRPr="008A0D8B"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6E93FFC8" w14:textId="29B5A677" w:rsidR="05D0E1C5" w:rsidRPr="008A0D8B" w:rsidRDefault="05D0E1C5" w:rsidP="05D0E1C5">
            <w:pPr>
              <w:jc w:val="center"/>
              <w:rPr>
                <w:b/>
                <w:bCs/>
                <w:color w:val="000000" w:themeColor="text1"/>
                <w:sz w:val="20"/>
              </w:rPr>
            </w:pPr>
          </w:p>
        </w:tc>
      </w:tr>
      <w:tr w:rsidR="05D0E1C5" w:rsidRPr="008A0D8B" w14:paraId="236C5C34"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14557D24" w14:textId="3C1EC6DF" w:rsidR="6A2A1DC1" w:rsidRPr="008A0D8B" w:rsidRDefault="0790561D" w:rsidP="05D0E1C5">
            <w:pPr>
              <w:rPr>
                <w:b/>
                <w:bCs/>
                <w:color w:val="000000" w:themeColor="text1"/>
                <w:sz w:val="20"/>
              </w:rPr>
            </w:pPr>
            <w:r w:rsidRPr="008A0D8B">
              <w:rPr>
                <w:b/>
                <w:color w:val="000000" w:themeColor="text1"/>
                <w:sz w:val="20"/>
              </w:rPr>
              <w:t>Total des coûts éligibles (hors réserve pour imprévus)</w:t>
            </w:r>
          </w:p>
        </w:tc>
        <w:tc>
          <w:tcPr>
            <w:tcW w:w="2780" w:type="dxa"/>
            <w:tcBorders>
              <w:top w:val="nil"/>
              <w:left w:val="nil"/>
              <w:bottom w:val="single" w:sz="4" w:space="0" w:color="auto"/>
              <w:right w:val="single" w:sz="4" w:space="0" w:color="auto"/>
            </w:tcBorders>
            <w:shd w:val="clear" w:color="auto" w:fill="auto"/>
            <w:noWrap/>
            <w:vAlign w:val="center"/>
            <w:hideMark/>
          </w:tcPr>
          <w:p w14:paraId="2D09F4B3" w14:textId="77B0D409" w:rsidR="05D0E1C5" w:rsidRPr="008A0D8B"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0CECD911" w14:textId="4FA80961" w:rsidR="05D0E1C5" w:rsidRPr="008A0D8B" w:rsidRDefault="05D0E1C5" w:rsidP="05D0E1C5">
            <w:pPr>
              <w:jc w:val="center"/>
              <w:rPr>
                <w:b/>
                <w:bCs/>
                <w:color w:val="000000" w:themeColor="text1"/>
                <w:sz w:val="20"/>
              </w:rPr>
            </w:pPr>
          </w:p>
        </w:tc>
      </w:tr>
      <w:tr w:rsidR="05D0E1C5" w:rsidRPr="008A0D8B" w14:paraId="5BF6C663"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59275741" w14:textId="7ED0F1B9" w:rsidR="6A2A1DC1" w:rsidRPr="008A0D8B" w:rsidRDefault="0790561D" w:rsidP="05D0E1C5">
            <w:pPr>
              <w:rPr>
                <w:color w:val="000000" w:themeColor="text1"/>
                <w:sz w:val="20"/>
              </w:rPr>
            </w:pPr>
            <w:r w:rsidRPr="008A0D8B">
              <w:rPr>
                <w:color w:val="000000" w:themeColor="text1"/>
                <w:sz w:val="20"/>
              </w:rPr>
              <w:t>Réserve pour imprévus</w:t>
            </w:r>
          </w:p>
        </w:tc>
        <w:tc>
          <w:tcPr>
            <w:tcW w:w="2780" w:type="dxa"/>
            <w:tcBorders>
              <w:top w:val="nil"/>
              <w:left w:val="nil"/>
              <w:bottom w:val="single" w:sz="4" w:space="0" w:color="auto"/>
              <w:right w:val="single" w:sz="4" w:space="0" w:color="auto"/>
            </w:tcBorders>
            <w:shd w:val="clear" w:color="auto" w:fill="auto"/>
            <w:noWrap/>
            <w:vAlign w:val="center"/>
            <w:hideMark/>
          </w:tcPr>
          <w:p w14:paraId="7FD6EC45" w14:textId="13A87209" w:rsidR="05D0E1C5" w:rsidRPr="008A0D8B"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715A11C8" w14:textId="41F7356C" w:rsidR="05D0E1C5" w:rsidRPr="008A0D8B" w:rsidRDefault="05D0E1C5" w:rsidP="05D0E1C5">
            <w:pPr>
              <w:jc w:val="center"/>
              <w:rPr>
                <w:b/>
                <w:bCs/>
                <w:color w:val="000000" w:themeColor="text1"/>
                <w:sz w:val="20"/>
              </w:rPr>
            </w:pPr>
          </w:p>
        </w:tc>
      </w:tr>
      <w:tr w:rsidR="05D0E1C5" w:rsidRPr="008A0D8B" w14:paraId="7555E1A4" w14:textId="77777777" w:rsidTr="3C6146B0">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25644BC7" w14:textId="77DECBD5" w:rsidR="6A2A1DC1" w:rsidRPr="008A0D8B" w:rsidRDefault="0790561D" w:rsidP="05D0E1C5">
            <w:pPr>
              <w:rPr>
                <w:b/>
                <w:bCs/>
                <w:color w:val="000000" w:themeColor="text1"/>
                <w:sz w:val="20"/>
              </w:rPr>
            </w:pPr>
            <w:r w:rsidRPr="008A0D8B">
              <w:rPr>
                <w:b/>
                <w:color w:val="000000" w:themeColor="text1"/>
                <w:sz w:val="20"/>
              </w:rPr>
              <w:t>Total des coûts éligibles</w:t>
            </w:r>
          </w:p>
        </w:tc>
        <w:tc>
          <w:tcPr>
            <w:tcW w:w="2780" w:type="dxa"/>
            <w:tcBorders>
              <w:top w:val="nil"/>
              <w:left w:val="nil"/>
              <w:bottom w:val="single" w:sz="4" w:space="0" w:color="auto"/>
              <w:right w:val="single" w:sz="4" w:space="0" w:color="auto"/>
            </w:tcBorders>
            <w:shd w:val="clear" w:color="auto" w:fill="auto"/>
            <w:noWrap/>
            <w:vAlign w:val="center"/>
            <w:hideMark/>
          </w:tcPr>
          <w:p w14:paraId="430C1E84" w14:textId="183DBB01" w:rsidR="05D0E1C5" w:rsidRPr="008A0D8B" w:rsidRDefault="05D0E1C5" w:rsidP="05D0E1C5">
            <w:pPr>
              <w:jc w:val="center"/>
              <w:rPr>
                <w:b/>
                <w:bCs/>
                <w:color w:val="000000" w:themeColor="text1"/>
                <w:sz w:val="20"/>
              </w:rPr>
            </w:pPr>
          </w:p>
        </w:tc>
        <w:tc>
          <w:tcPr>
            <w:tcW w:w="2780" w:type="dxa"/>
            <w:tcBorders>
              <w:top w:val="nil"/>
              <w:left w:val="nil"/>
              <w:bottom w:val="single" w:sz="4" w:space="0" w:color="auto"/>
              <w:right w:val="single" w:sz="4" w:space="0" w:color="auto"/>
            </w:tcBorders>
            <w:shd w:val="clear" w:color="auto" w:fill="auto"/>
            <w:noWrap/>
            <w:vAlign w:val="center"/>
            <w:hideMark/>
          </w:tcPr>
          <w:p w14:paraId="4755964A" w14:textId="14D35354" w:rsidR="05D0E1C5" w:rsidRPr="008A0D8B" w:rsidRDefault="05D0E1C5" w:rsidP="05D0E1C5">
            <w:pPr>
              <w:jc w:val="center"/>
              <w:rPr>
                <w:b/>
                <w:bCs/>
                <w:color w:val="000000" w:themeColor="text1"/>
                <w:sz w:val="20"/>
              </w:rPr>
            </w:pPr>
          </w:p>
        </w:tc>
      </w:tr>
    </w:tbl>
    <w:p w14:paraId="7A2BB082" w14:textId="366F2684" w:rsidR="00830CE6" w:rsidRPr="000B3F4B" w:rsidRDefault="00130021" w:rsidP="00130021">
      <w:pPr>
        <w:spacing w:before="120"/>
        <w:jc w:val="left"/>
        <w:rPr>
          <w:b/>
          <w:bCs/>
          <w:i/>
          <w:iCs/>
          <w:snapToGrid w:val="0"/>
        </w:rPr>
      </w:pPr>
      <w:r w:rsidRPr="000B3F4B">
        <w:rPr>
          <w:b/>
          <w:bCs/>
          <w:i/>
          <w:snapToGrid w:val="0"/>
        </w:rPr>
        <w:t xml:space="preserve">2.2.2 </w:t>
      </w:r>
      <w:r w:rsidRPr="000B3F4B">
        <w:rPr>
          <w:b/>
          <w:bCs/>
          <w:i/>
          <w:snapToGrid w:val="0"/>
        </w:rPr>
        <w:tab/>
      </w:r>
      <w:r w:rsidR="00830CE6" w:rsidRPr="000B3F4B">
        <w:rPr>
          <w:b/>
          <w:bCs/>
          <w:i/>
          <w:snapToGrid w:val="0"/>
        </w:rPr>
        <w:t xml:space="preserve">Contributions </w:t>
      </w:r>
    </w:p>
    <w:tbl>
      <w:tblPr>
        <w:tblW w:w="8880" w:type="dxa"/>
        <w:tblInd w:w="93" w:type="dxa"/>
        <w:tblLook w:val="04A0" w:firstRow="1" w:lastRow="0" w:firstColumn="1" w:lastColumn="0" w:noHBand="0" w:noVBand="1"/>
      </w:tblPr>
      <w:tblGrid>
        <w:gridCol w:w="3320"/>
        <w:gridCol w:w="2780"/>
        <w:gridCol w:w="2780"/>
      </w:tblGrid>
      <w:tr w:rsidR="00830CE6" w:rsidRPr="008A0D8B" w14:paraId="6C30B706" w14:textId="77777777" w:rsidTr="00830CE6">
        <w:trPr>
          <w:trHeight w:val="600"/>
        </w:trPr>
        <w:tc>
          <w:tcPr>
            <w:tcW w:w="3320" w:type="dxa"/>
            <w:tcBorders>
              <w:top w:val="single" w:sz="4" w:space="0" w:color="auto"/>
              <w:left w:val="single" w:sz="4" w:space="0" w:color="auto"/>
              <w:bottom w:val="nil"/>
              <w:right w:val="nil"/>
            </w:tcBorders>
            <w:shd w:val="clear" w:color="auto" w:fill="auto"/>
            <w:noWrap/>
            <w:vAlign w:val="center"/>
            <w:hideMark/>
          </w:tcPr>
          <w:p w14:paraId="791F6E93" w14:textId="77777777" w:rsidR="00830CE6" w:rsidRPr="008A0D8B" w:rsidRDefault="00830CE6" w:rsidP="00830CE6">
            <w:pPr>
              <w:spacing w:after="0"/>
              <w:rPr>
                <w:b/>
                <w:bCs/>
                <w:color w:val="000000"/>
                <w:sz w:val="20"/>
              </w:rPr>
            </w:pPr>
            <w:r w:rsidRPr="008A0D8B">
              <w:rPr>
                <w:b/>
                <w:color w:val="000000"/>
                <w:sz w:val="20"/>
              </w:rPr>
              <w:t>Source de la contribution</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1E747" w14:textId="77777777" w:rsidR="00830CE6" w:rsidRPr="008A0D8B" w:rsidRDefault="00830CE6" w:rsidP="00830CE6">
            <w:pPr>
              <w:spacing w:after="0"/>
              <w:jc w:val="center"/>
              <w:rPr>
                <w:b/>
                <w:bCs/>
                <w:color w:val="000000"/>
                <w:sz w:val="20"/>
              </w:rPr>
            </w:pPr>
            <w:r w:rsidRPr="008A0D8B">
              <w:rPr>
                <w:b/>
                <w:color w:val="000000"/>
                <w:sz w:val="20"/>
              </w:rPr>
              <w:t>Contribution incluse dans le budget (montant)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06725B99" w14:textId="77777777" w:rsidR="00830CE6" w:rsidRPr="008A0D8B" w:rsidRDefault="00830CE6" w:rsidP="00830CE6">
            <w:pPr>
              <w:spacing w:after="0"/>
              <w:jc w:val="center"/>
              <w:rPr>
                <w:b/>
                <w:bCs/>
                <w:color w:val="000000"/>
                <w:sz w:val="20"/>
              </w:rPr>
            </w:pPr>
            <w:r w:rsidRPr="008A0D8B">
              <w:rPr>
                <w:b/>
                <w:color w:val="000000"/>
                <w:sz w:val="20"/>
              </w:rPr>
              <w:t xml:space="preserve">Contribution réelle </w:t>
            </w:r>
            <w:r w:rsidRPr="008A0D8B">
              <w:rPr>
                <w:b/>
                <w:color w:val="000000"/>
                <w:sz w:val="20"/>
              </w:rPr>
              <w:br/>
              <w:t>(montant)</w:t>
            </w:r>
          </w:p>
        </w:tc>
      </w:tr>
      <w:tr w:rsidR="00830CE6" w:rsidRPr="008A0D8B" w14:paraId="52FEBB4D"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A5519" w14:textId="77777777" w:rsidR="00830CE6" w:rsidRPr="008A0D8B" w:rsidRDefault="00830CE6" w:rsidP="00830CE6">
            <w:pPr>
              <w:spacing w:after="0"/>
              <w:rPr>
                <w:color w:val="000000"/>
                <w:sz w:val="20"/>
              </w:rPr>
            </w:pPr>
            <w:r w:rsidRPr="008A0D8B">
              <w:rPr>
                <w:color w:val="000000"/>
                <w:sz w:val="20"/>
              </w:rPr>
              <w:t>UE</w:t>
            </w:r>
          </w:p>
        </w:tc>
        <w:tc>
          <w:tcPr>
            <w:tcW w:w="2780" w:type="dxa"/>
            <w:tcBorders>
              <w:top w:val="nil"/>
              <w:left w:val="nil"/>
              <w:bottom w:val="single" w:sz="4" w:space="0" w:color="auto"/>
              <w:right w:val="single" w:sz="4" w:space="0" w:color="auto"/>
            </w:tcBorders>
            <w:shd w:val="clear" w:color="auto" w:fill="auto"/>
            <w:noWrap/>
            <w:vAlign w:val="center"/>
            <w:hideMark/>
          </w:tcPr>
          <w:p w14:paraId="6FCF538E"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7FC5669E"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78CF6026"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11645536" w14:textId="77777777" w:rsidR="00830CE6" w:rsidRPr="008A0D8B" w:rsidRDefault="0081654B" w:rsidP="0081654B">
            <w:pPr>
              <w:spacing w:after="0"/>
              <w:rPr>
                <w:color w:val="000000"/>
                <w:sz w:val="20"/>
              </w:rPr>
            </w:pPr>
            <w:r w:rsidRPr="008A0D8B">
              <w:rPr>
                <w:color w:val="000000"/>
                <w:sz w:val="20"/>
              </w:rPr>
              <w:t xml:space="preserve">Coordonnateur </w:t>
            </w:r>
          </w:p>
        </w:tc>
        <w:tc>
          <w:tcPr>
            <w:tcW w:w="2780" w:type="dxa"/>
            <w:tcBorders>
              <w:top w:val="nil"/>
              <w:left w:val="nil"/>
              <w:bottom w:val="single" w:sz="4" w:space="0" w:color="auto"/>
              <w:right w:val="single" w:sz="4" w:space="0" w:color="auto"/>
            </w:tcBorders>
            <w:shd w:val="clear" w:color="auto" w:fill="auto"/>
            <w:noWrap/>
            <w:vAlign w:val="center"/>
            <w:hideMark/>
          </w:tcPr>
          <w:p w14:paraId="5125C318"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30BA5EB0"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44F52FE6"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46A88651" w14:textId="77777777" w:rsidR="00830CE6" w:rsidRPr="008A0D8B" w:rsidRDefault="0081654B" w:rsidP="0081654B">
            <w:pPr>
              <w:spacing w:after="0"/>
              <w:rPr>
                <w:color w:val="000000"/>
                <w:sz w:val="20"/>
              </w:rPr>
            </w:pPr>
            <w:r w:rsidRPr="008A0D8B">
              <w:rPr>
                <w:color w:val="000000"/>
                <w:sz w:val="20"/>
              </w:rPr>
              <w:t xml:space="preserve">Autre(s) bénéficiaire(s) et entité(s) affiliée(s) </w:t>
            </w:r>
          </w:p>
        </w:tc>
        <w:tc>
          <w:tcPr>
            <w:tcW w:w="2780" w:type="dxa"/>
            <w:tcBorders>
              <w:top w:val="nil"/>
              <w:left w:val="nil"/>
              <w:bottom w:val="single" w:sz="4" w:space="0" w:color="auto"/>
              <w:right w:val="single" w:sz="4" w:space="0" w:color="auto"/>
            </w:tcBorders>
            <w:shd w:val="clear" w:color="auto" w:fill="auto"/>
            <w:noWrap/>
            <w:vAlign w:val="center"/>
            <w:hideMark/>
          </w:tcPr>
          <w:p w14:paraId="4A35BCA6"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0A930360"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1120BF28"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C65EC26" w14:textId="77777777" w:rsidR="00830CE6" w:rsidRPr="008A0D8B" w:rsidRDefault="00830CE6" w:rsidP="00830CE6">
            <w:pPr>
              <w:spacing w:after="0"/>
              <w:rPr>
                <w:color w:val="000000"/>
                <w:sz w:val="20"/>
              </w:rPr>
            </w:pPr>
            <w:r w:rsidRPr="008A0D8B">
              <w:rPr>
                <w:color w:val="000000"/>
                <w:sz w:val="20"/>
              </w:rPr>
              <w:t>Autre donateur 1</w:t>
            </w:r>
          </w:p>
        </w:tc>
        <w:tc>
          <w:tcPr>
            <w:tcW w:w="2780" w:type="dxa"/>
            <w:tcBorders>
              <w:top w:val="nil"/>
              <w:left w:val="nil"/>
              <w:bottom w:val="single" w:sz="4" w:space="0" w:color="auto"/>
              <w:right w:val="single" w:sz="4" w:space="0" w:color="auto"/>
            </w:tcBorders>
            <w:shd w:val="clear" w:color="auto" w:fill="auto"/>
            <w:noWrap/>
            <w:vAlign w:val="center"/>
            <w:hideMark/>
          </w:tcPr>
          <w:p w14:paraId="3D211B49"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3A20A32D"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5C8578E0"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4E071677" w14:textId="77777777" w:rsidR="00830CE6" w:rsidRPr="008A0D8B" w:rsidRDefault="00830CE6" w:rsidP="00830CE6">
            <w:pPr>
              <w:spacing w:after="0"/>
              <w:rPr>
                <w:b/>
                <w:bCs/>
                <w:color w:val="000000"/>
                <w:sz w:val="20"/>
              </w:rPr>
            </w:pPr>
            <w:r w:rsidRPr="008A0D8B">
              <w:rPr>
                <w:b/>
                <w:color w:val="000000"/>
                <w:sz w:val="20"/>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00F5A2E2" w14:textId="77777777" w:rsidR="00830CE6" w:rsidRPr="008A0D8B" w:rsidRDefault="00830CE6" w:rsidP="00830CE6">
            <w:pPr>
              <w:spacing w:after="0"/>
              <w:jc w:val="center"/>
              <w:rPr>
                <w:b/>
                <w:bCs/>
                <w:color w:val="000000"/>
                <w:sz w:val="20"/>
              </w:rPr>
            </w:pPr>
            <w:r w:rsidRPr="008A0D8B">
              <w:rPr>
                <w:b/>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6A766ECC" w14:textId="77777777" w:rsidR="00830CE6" w:rsidRPr="008A0D8B" w:rsidRDefault="00830CE6" w:rsidP="00830CE6">
            <w:pPr>
              <w:spacing w:after="0"/>
              <w:jc w:val="center"/>
              <w:rPr>
                <w:b/>
                <w:bCs/>
                <w:color w:val="000000"/>
                <w:sz w:val="20"/>
              </w:rPr>
            </w:pPr>
            <w:r w:rsidRPr="008A0D8B">
              <w:rPr>
                <w:b/>
                <w:color w:val="000000"/>
                <w:sz w:val="20"/>
              </w:rPr>
              <w:t> </w:t>
            </w:r>
          </w:p>
        </w:tc>
      </w:tr>
    </w:tbl>
    <w:p w14:paraId="5B4DA1C9" w14:textId="77777777" w:rsidR="000B75B0" w:rsidRPr="008A0D8B" w:rsidRDefault="000B75B0" w:rsidP="000B75B0">
      <w:pPr>
        <w:spacing w:before="120"/>
        <w:jc w:val="left"/>
        <w:rPr>
          <w:i/>
          <w:snapToGrid w:val="0"/>
        </w:rPr>
      </w:pPr>
    </w:p>
    <w:p w14:paraId="7A110317" w14:textId="77777777" w:rsidR="000B75B0" w:rsidRPr="008A0D8B" w:rsidRDefault="000B75B0">
      <w:pPr>
        <w:spacing w:after="0"/>
        <w:jc w:val="left"/>
        <w:rPr>
          <w:i/>
          <w:snapToGrid w:val="0"/>
        </w:rPr>
      </w:pPr>
      <w:r w:rsidRPr="008A0D8B">
        <w:br w:type="page"/>
      </w:r>
    </w:p>
    <w:p w14:paraId="077B1CD8" w14:textId="4520D323" w:rsidR="00830CE6" w:rsidRPr="000B3F4B" w:rsidRDefault="00130021" w:rsidP="00130021">
      <w:pPr>
        <w:spacing w:before="120"/>
        <w:jc w:val="left"/>
        <w:rPr>
          <w:b/>
          <w:bCs/>
          <w:i/>
          <w:snapToGrid w:val="0"/>
        </w:rPr>
      </w:pPr>
      <w:r w:rsidRPr="000B3F4B">
        <w:rPr>
          <w:b/>
          <w:bCs/>
          <w:i/>
          <w:snapToGrid w:val="0"/>
        </w:rPr>
        <w:t xml:space="preserve">2.2.3 </w:t>
      </w:r>
      <w:r w:rsidRPr="000B3F4B">
        <w:rPr>
          <w:b/>
          <w:bCs/>
          <w:i/>
          <w:snapToGrid w:val="0"/>
        </w:rPr>
        <w:tab/>
      </w:r>
      <w:r w:rsidR="00830CE6" w:rsidRPr="000B3F4B">
        <w:rPr>
          <w:b/>
          <w:bCs/>
          <w:i/>
          <w:snapToGrid w:val="0"/>
        </w:rPr>
        <w:t>Recettes</w:t>
      </w:r>
    </w:p>
    <w:tbl>
      <w:tblPr>
        <w:tblW w:w="8880" w:type="dxa"/>
        <w:tblInd w:w="93" w:type="dxa"/>
        <w:tblLook w:val="04A0" w:firstRow="1" w:lastRow="0" w:firstColumn="1" w:lastColumn="0" w:noHBand="0" w:noVBand="1"/>
      </w:tblPr>
      <w:tblGrid>
        <w:gridCol w:w="3320"/>
        <w:gridCol w:w="2780"/>
        <w:gridCol w:w="2780"/>
      </w:tblGrid>
      <w:tr w:rsidR="00830CE6" w:rsidRPr="008A0D8B" w14:paraId="3F4CC7CC" w14:textId="77777777" w:rsidTr="00830CE6">
        <w:trPr>
          <w:trHeight w:val="600"/>
        </w:trPr>
        <w:tc>
          <w:tcPr>
            <w:tcW w:w="3320" w:type="dxa"/>
            <w:tcBorders>
              <w:top w:val="single" w:sz="4" w:space="0" w:color="auto"/>
              <w:left w:val="single" w:sz="4" w:space="0" w:color="auto"/>
              <w:bottom w:val="nil"/>
              <w:right w:val="nil"/>
            </w:tcBorders>
            <w:shd w:val="clear" w:color="auto" w:fill="auto"/>
            <w:noWrap/>
            <w:vAlign w:val="center"/>
            <w:hideMark/>
          </w:tcPr>
          <w:p w14:paraId="190E3A6D" w14:textId="77777777" w:rsidR="00830CE6" w:rsidRPr="008A0D8B" w:rsidRDefault="00830CE6" w:rsidP="00830CE6">
            <w:pPr>
              <w:spacing w:after="0"/>
              <w:rPr>
                <w:b/>
                <w:bCs/>
                <w:color w:val="000000"/>
                <w:sz w:val="20"/>
              </w:rPr>
            </w:pPr>
            <w:r w:rsidRPr="008A0D8B">
              <w:rPr>
                <w:b/>
                <w:color w:val="000000"/>
                <w:sz w:val="20"/>
              </w:rPr>
              <w:t>Type de recettes</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424AA" w14:textId="77777777" w:rsidR="00830CE6" w:rsidRPr="008A0D8B" w:rsidRDefault="00830CE6" w:rsidP="00830CE6">
            <w:pPr>
              <w:spacing w:after="0"/>
              <w:jc w:val="center"/>
              <w:rPr>
                <w:b/>
                <w:bCs/>
                <w:color w:val="000000"/>
                <w:sz w:val="20"/>
              </w:rPr>
            </w:pPr>
            <w:r w:rsidRPr="008A0D8B">
              <w:rPr>
                <w:b/>
                <w:color w:val="000000"/>
                <w:sz w:val="20"/>
              </w:rPr>
              <w:t xml:space="preserve">Recettes incluses dans le budget </w:t>
            </w:r>
            <w:r w:rsidRPr="008A0D8B">
              <w:rPr>
                <w:b/>
                <w:color w:val="000000"/>
                <w:sz w:val="20"/>
              </w:rPr>
              <w:br/>
              <w:t>(montant)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385F6905" w14:textId="77777777" w:rsidR="00830CE6" w:rsidRPr="008A0D8B" w:rsidRDefault="00830CE6" w:rsidP="00830CE6">
            <w:pPr>
              <w:spacing w:after="0"/>
              <w:jc w:val="center"/>
              <w:rPr>
                <w:b/>
                <w:bCs/>
                <w:color w:val="000000"/>
                <w:sz w:val="20"/>
              </w:rPr>
            </w:pPr>
            <w:r w:rsidRPr="008A0D8B">
              <w:rPr>
                <w:b/>
                <w:color w:val="000000"/>
                <w:sz w:val="20"/>
              </w:rPr>
              <w:t xml:space="preserve">Recettes réelles </w:t>
            </w:r>
            <w:r w:rsidRPr="008A0D8B">
              <w:rPr>
                <w:b/>
                <w:color w:val="000000"/>
                <w:sz w:val="20"/>
              </w:rPr>
              <w:br/>
              <w:t>(montant)</w:t>
            </w:r>
          </w:p>
        </w:tc>
      </w:tr>
      <w:tr w:rsidR="00830CE6" w:rsidRPr="008A0D8B" w14:paraId="405B10BE" w14:textId="77777777" w:rsidTr="00830CE6">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9B4EC" w14:textId="18E01445" w:rsidR="00830CE6" w:rsidRPr="008A0D8B" w:rsidRDefault="00830CE6" w:rsidP="00830CE6">
            <w:pPr>
              <w:spacing w:after="0"/>
              <w:rPr>
                <w:color w:val="000000"/>
                <w:sz w:val="20"/>
              </w:rPr>
            </w:pPr>
            <w:r w:rsidRPr="008A0D8B">
              <w:rPr>
                <w:color w:val="000000"/>
                <w:sz w:val="20"/>
              </w:rPr>
              <w:t>Type «</w:t>
            </w:r>
            <w:r w:rsidR="00410AF7" w:rsidRPr="008A0D8B">
              <w:rPr>
                <w:color w:val="000000"/>
                <w:sz w:val="20"/>
              </w:rPr>
              <w:t>…</w:t>
            </w:r>
            <w:r w:rsidRPr="008A0D8B">
              <w:rPr>
                <w:color w:val="000000"/>
                <w:sz w:val="20"/>
              </w:rPr>
              <w:t>»</w:t>
            </w:r>
          </w:p>
        </w:tc>
        <w:tc>
          <w:tcPr>
            <w:tcW w:w="2780" w:type="dxa"/>
            <w:tcBorders>
              <w:top w:val="nil"/>
              <w:left w:val="nil"/>
              <w:bottom w:val="single" w:sz="4" w:space="0" w:color="auto"/>
              <w:right w:val="single" w:sz="4" w:space="0" w:color="auto"/>
            </w:tcBorders>
            <w:shd w:val="clear" w:color="auto" w:fill="auto"/>
            <w:noWrap/>
            <w:vAlign w:val="center"/>
            <w:hideMark/>
          </w:tcPr>
          <w:p w14:paraId="46BEBD71"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1E766DB2"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03403DCA"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09E2304" w14:textId="3FB8C74A" w:rsidR="00830CE6" w:rsidRPr="008A0D8B" w:rsidRDefault="00830CE6" w:rsidP="00830CE6">
            <w:pPr>
              <w:spacing w:after="0"/>
              <w:rPr>
                <w:color w:val="000000"/>
                <w:sz w:val="20"/>
              </w:rPr>
            </w:pPr>
            <w:r w:rsidRPr="008A0D8B">
              <w:rPr>
                <w:color w:val="000000"/>
                <w:sz w:val="20"/>
              </w:rPr>
              <w:t>Type «</w:t>
            </w:r>
            <w:r w:rsidR="00410AF7" w:rsidRPr="008A0D8B">
              <w:rPr>
                <w:color w:val="000000"/>
                <w:sz w:val="20"/>
              </w:rPr>
              <w:t>…</w:t>
            </w:r>
            <w:r w:rsidRPr="008A0D8B">
              <w:rPr>
                <w:color w:val="000000"/>
                <w:sz w:val="20"/>
              </w:rPr>
              <w:t>»</w:t>
            </w:r>
          </w:p>
        </w:tc>
        <w:tc>
          <w:tcPr>
            <w:tcW w:w="2780" w:type="dxa"/>
            <w:tcBorders>
              <w:top w:val="nil"/>
              <w:left w:val="nil"/>
              <w:bottom w:val="single" w:sz="4" w:space="0" w:color="auto"/>
              <w:right w:val="single" w:sz="4" w:space="0" w:color="auto"/>
            </w:tcBorders>
            <w:shd w:val="clear" w:color="auto" w:fill="auto"/>
            <w:noWrap/>
            <w:vAlign w:val="center"/>
            <w:hideMark/>
          </w:tcPr>
          <w:p w14:paraId="4DB209B3"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422AE92D"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16DDC623"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528F2B13" w14:textId="6DC76AE0" w:rsidR="00830CE6" w:rsidRPr="008A0D8B" w:rsidRDefault="00410AF7" w:rsidP="00830CE6">
            <w:pPr>
              <w:spacing w:after="0"/>
              <w:rPr>
                <w:color w:val="000000"/>
                <w:sz w:val="20"/>
              </w:rPr>
            </w:pPr>
            <w:r w:rsidRPr="008A0D8B">
              <w:rPr>
                <w:color w:val="000000"/>
                <w:sz w:val="20"/>
              </w:rPr>
              <w:t>…</w:t>
            </w:r>
          </w:p>
        </w:tc>
        <w:tc>
          <w:tcPr>
            <w:tcW w:w="2780" w:type="dxa"/>
            <w:tcBorders>
              <w:top w:val="nil"/>
              <w:left w:val="nil"/>
              <w:bottom w:val="single" w:sz="4" w:space="0" w:color="auto"/>
              <w:right w:val="single" w:sz="4" w:space="0" w:color="auto"/>
            </w:tcBorders>
            <w:shd w:val="clear" w:color="auto" w:fill="auto"/>
            <w:noWrap/>
            <w:vAlign w:val="center"/>
            <w:hideMark/>
          </w:tcPr>
          <w:p w14:paraId="597456B0" w14:textId="77777777" w:rsidR="00830CE6" w:rsidRPr="008A0D8B" w:rsidRDefault="00830CE6" w:rsidP="00830CE6">
            <w:pPr>
              <w:spacing w:after="0"/>
              <w:jc w:val="center"/>
              <w:rPr>
                <w:color w:val="000000"/>
                <w:sz w:val="20"/>
              </w:rPr>
            </w:pPr>
            <w:r w:rsidRPr="008A0D8B">
              <w:rPr>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5F2E8629" w14:textId="77777777" w:rsidR="00830CE6" w:rsidRPr="008A0D8B" w:rsidRDefault="00830CE6" w:rsidP="00830CE6">
            <w:pPr>
              <w:spacing w:after="0"/>
              <w:jc w:val="center"/>
              <w:rPr>
                <w:color w:val="000000"/>
                <w:sz w:val="20"/>
              </w:rPr>
            </w:pPr>
            <w:r w:rsidRPr="008A0D8B">
              <w:rPr>
                <w:color w:val="000000"/>
                <w:sz w:val="20"/>
              </w:rPr>
              <w:t> </w:t>
            </w:r>
          </w:p>
        </w:tc>
      </w:tr>
      <w:tr w:rsidR="00830CE6" w:rsidRPr="008A0D8B" w14:paraId="584B2A45" w14:textId="77777777" w:rsidTr="00830CE6">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5506EE20" w14:textId="77777777" w:rsidR="00830CE6" w:rsidRPr="008A0D8B" w:rsidRDefault="00830CE6" w:rsidP="00830CE6">
            <w:pPr>
              <w:spacing w:after="0"/>
              <w:rPr>
                <w:b/>
                <w:bCs/>
                <w:color w:val="000000"/>
                <w:sz w:val="20"/>
              </w:rPr>
            </w:pPr>
            <w:r w:rsidRPr="008A0D8B">
              <w:rPr>
                <w:b/>
                <w:color w:val="000000"/>
                <w:sz w:val="20"/>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05EA316C" w14:textId="77777777" w:rsidR="00830CE6" w:rsidRPr="008A0D8B" w:rsidRDefault="00830CE6" w:rsidP="00830CE6">
            <w:pPr>
              <w:spacing w:after="0"/>
              <w:jc w:val="center"/>
              <w:rPr>
                <w:b/>
                <w:bCs/>
                <w:color w:val="000000"/>
                <w:sz w:val="20"/>
              </w:rPr>
            </w:pPr>
            <w:r w:rsidRPr="008A0D8B">
              <w:rPr>
                <w:b/>
                <w:color w:val="000000"/>
                <w:sz w:val="20"/>
              </w:rPr>
              <w:t> </w:t>
            </w:r>
          </w:p>
        </w:tc>
        <w:tc>
          <w:tcPr>
            <w:tcW w:w="2780" w:type="dxa"/>
            <w:tcBorders>
              <w:top w:val="nil"/>
              <w:left w:val="nil"/>
              <w:bottom w:val="single" w:sz="4" w:space="0" w:color="auto"/>
              <w:right w:val="single" w:sz="4" w:space="0" w:color="auto"/>
            </w:tcBorders>
            <w:shd w:val="clear" w:color="auto" w:fill="auto"/>
            <w:noWrap/>
            <w:vAlign w:val="center"/>
            <w:hideMark/>
          </w:tcPr>
          <w:p w14:paraId="0476B004" w14:textId="77777777" w:rsidR="00830CE6" w:rsidRPr="008A0D8B" w:rsidRDefault="00830CE6" w:rsidP="00830CE6">
            <w:pPr>
              <w:spacing w:after="0"/>
              <w:jc w:val="center"/>
              <w:rPr>
                <w:b/>
                <w:bCs/>
                <w:color w:val="000000"/>
                <w:sz w:val="20"/>
              </w:rPr>
            </w:pPr>
            <w:r w:rsidRPr="008A0D8B">
              <w:rPr>
                <w:b/>
                <w:color w:val="000000"/>
                <w:sz w:val="20"/>
              </w:rPr>
              <w:t> </w:t>
            </w:r>
          </w:p>
        </w:tc>
      </w:tr>
    </w:tbl>
    <w:p w14:paraId="480F11A4" w14:textId="63C276EE" w:rsidR="00830CE6" w:rsidRPr="000B3F4B" w:rsidRDefault="000B75B0" w:rsidP="000B3F4B">
      <w:pPr>
        <w:pStyle w:val="Heading2"/>
        <w:numPr>
          <w:ilvl w:val="0"/>
          <w:numId w:val="0"/>
        </w:numPr>
        <w:ind w:left="576" w:right="-521" w:hanging="576"/>
        <w:jc w:val="left"/>
      </w:pPr>
      <w:bookmarkStart w:id="190" w:name="_Toc152613801"/>
      <w:bookmarkStart w:id="191" w:name="_Toc152693520"/>
      <w:r w:rsidRPr="008A0D8B">
        <w:t>2.3. Rapports financiers</w:t>
      </w:r>
      <w:bookmarkEnd w:id="190"/>
      <w:r w:rsidRPr="008A0D8B">
        <w:t xml:space="preserve"> faisant l’objet des procédures convenues</w:t>
      </w:r>
      <w:bookmarkEnd w:id="191"/>
    </w:p>
    <w:p w14:paraId="7D985EE0" w14:textId="1E1735E8" w:rsidR="0070709C" w:rsidRPr="000B3F4B" w:rsidRDefault="00830CE6" w:rsidP="00D44D56">
      <w:pPr>
        <w:spacing w:before="120" w:after="0" w:line="240" w:lineRule="atLeast"/>
        <w:rPr>
          <w:szCs w:val="22"/>
        </w:rPr>
      </w:pPr>
      <w:r w:rsidRPr="000B3F4B">
        <w:rPr>
          <w:szCs w:val="22"/>
        </w:rPr>
        <w:t>Voir annexe 1.</w:t>
      </w:r>
    </w:p>
    <w:p w14:paraId="373873B2" w14:textId="77777777" w:rsidR="007E655E" w:rsidRPr="008A0D8B" w:rsidRDefault="007E655E" w:rsidP="00D44D56">
      <w:pPr>
        <w:spacing w:before="120" w:after="0" w:line="240" w:lineRule="atLeast"/>
        <w:rPr>
          <w:sz w:val="20"/>
        </w:rPr>
      </w:pPr>
    </w:p>
    <w:p w14:paraId="7D3F70B1" w14:textId="1E39D48D" w:rsidR="00830CE6" w:rsidRPr="008A0D8B" w:rsidRDefault="007E655E" w:rsidP="00951235">
      <w:pPr>
        <w:rPr>
          <w:b/>
          <w:bCs/>
          <w:sz w:val="28"/>
          <w:szCs w:val="28"/>
        </w:rPr>
      </w:pPr>
      <w:r w:rsidRPr="008A0D8B">
        <w:rPr>
          <w:b/>
          <w:sz w:val="28"/>
        </w:rPr>
        <w:t>3. Échantillon</w:t>
      </w:r>
    </w:p>
    <w:p w14:paraId="158ED416" w14:textId="012E3C7B" w:rsidR="00830CE6" w:rsidRPr="000B3F4B" w:rsidRDefault="000B75B0" w:rsidP="00D44D56">
      <w:pPr>
        <w:spacing w:line="240" w:lineRule="exact"/>
        <w:rPr>
          <w:szCs w:val="22"/>
        </w:rPr>
      </w:pPr>
      <w:r w:rsidRPr="000B3F4B">
        <w:rPr>
          <w:szCs w:val="22"/>
        </w:rPr>
        <w:t>L’échantillon a été sélectionné</w:t>
      </w:r>
      <w:r w:rsidR="001956E1" w:rsidRPr="003D5694">
        <w:t xml:space="preserve"> de manière aléatoire et statistique</w:t>
      </w:r>
      <w:r w:rsidR="001956E1" w:rsidRPr="000B3F4B">
        <w:rPr>
          <w:szCs w:val="22"/>
        </w:rPr>
        <w:t xml:space="preserve"> </w:t>
      </w:r>
      <w:r w:rsidRPr="000B3F4B">
        <w:rPr>
          <w:szCs w:val="22"/>
        </w:rPr>
        <w:t>conformément aux instructions fournies à l’annexe 2 des termes de référence. Un aperçu de la population d’opérations et de l’échantillon est présenté ci-dessous: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835"/>
        <w:gridCol w:w="2694"/>
      </w:tblGrid>
      <w:tr w:rsidR="00830CE6" w:rsidRPr="008A0D8B" w14:paraId="5AB32CCD" w14:textId="77777777" w:rsidTr="48A10F5E">
        <w:tc>
          <w:tcPr>
            <w:tcW w:w="8926" w:type="dxa"/>
            <w:gridSpan w:val="3"/>
            <w:shd w:val="clear" w:color="auto" w:fill="auto"/>
          </w:tcPr>
          <w:p w14:paraId="236AFE86" w14:textId="77777777" w:rsidR="00830CE6" w:rsidRPr="008A0D8B" w:rsidRDefault="00830CE6" w:rsidP="00830CE6">
            <w:pPr>
              <w:keepNext/>
              <w:spacing w:before="120"/>
              <w:ind w:left="-120"/>
              <w:jc w:val="center"/>
              <w:rPr>
                <w:b/>
                <w:sz w:val="20"/>
              </w:rPr>
            </w:pPr>
            <w:r w:rsidRPr="008A0D8B">
              <w:rPr>
                <w:b/>
                <w:sz w:val="20"/>
              </w:rPr>
              <w:t>Rapport/facture: &lt;Indiquez le numéro du rapport/de la facture et les dates limites&gt;</w:t>
            </w:r>
          </w:p>
        </w:tc>
      </w:tr>
      <w:tr w:rsidR="00830CE6" w:rsidRPr="008A0D8B" w14:paraId="672D0B45" w14:textId="77777777" w:rsidTr="48A10F5E">
        <w:tc>
          <w:tcPr>
            <w:tcW w:w="3397" w:type="dxa"/>
            <w:shd w:val="clear" w:color="auto" w:fill="auto"/>
          </w:tcPr>
          <w:p w14:paraId="796F6F68" w14:textId="75BC97EA" w:rsidR="00830CE6" w:rsidRDefault="001956E1" w:rsidP="007E5099">
            <w:pPr>
              <w:keepNext/>
              <w:spacing w:before="120"/>
              <w:ind w:left="-120"/>
              <w:jc w:val="left"/>
              <w:rPr>
                <w:b/>
                <w:sz w:val="20"/>
              </w:rPr>
            </w:pPr>
            <w:r>
              <w:rPr>
                <w:b/>
                <w:sz w:val="20"/>
              </w:rPr>
              <w:t>Nombre de</w:t>
            </w:r>
          </w:p>
          <w:p w14:paraId="26CA9150" w14:textId="50298CB7" w:rsidR="001956E1" w:rsidRPr="007E5099" w:rsidRDefault="001956E1" w:rsidP="007E5099">
            <w:pPr>
              <w:pStyle w:val="ListParagraph"/>
              <w:keepNext/>
              <w:numPr>
                <w:ilvl w:val="0"/>
                <w:numId w:val="15"/>
              </w:numPr>
              <w:spacing w:before="120"/>
              <w:rPr>
                <w:b/>
                <w:sz w:val="20"/>
              </w:rPr>
            </w:pPr>
            <w:r w:rsidRPr="007E5099">
              <w:rPr>
                <w:b/>
                <w:sz w:val="20"/>
              </w:rPr>
              <w:t>Personnes (Ressources Humaines)</w:t>
            </w:r>
          </w:p>
        </w:tc>
        <w:tc>
          <w:tcPr>
            <w:tcW w:w="2835" w:type="dxa"/>
            <w:shd w:val="clear" w:color="auto" w:fill="auto"/>
          </w:tcPr>
          <w:p w14:paraId="44355F90" w14:textId="77777777" w:rsidR="00830CE6" w:rsidRPr="008A0D8B" w:rsidRDefault="00830CE6" w:rsidP="00830CE6">
            <w:pPr>
              <w:keepNext/>
              <w:spacing w:before="120"/>
              <w:ind w:left="-120"/>
              <w:jc w:val="center"/>
              <w:rPr>
                <w:b/>
                <w:sz w:val="20"/>
              </w:rPr>
            </w:pPr>
            <w:r w:rsidRPr="008A0D8B">
              <w:rPr>
                <w:b/>
                <w:sz w:val="20"/>
              </w:rPr>
              <w:t>Population</w:t>
            </w:r>
          </w:p>
        </w:tc>
        <w:tc>
          <w:tcPr>
            <w:tcW w:w="2694" w:type="dxa"/>
            <w:shd w:val="clear" w:color="auto" w:fill="auto"/>
          </w:tcPr>
          <w:p w14:paraId="0E4B3BCE" w14:textId="77777777" w:rsidR="00830CE6" w:rsidRPr="008A0D8B" w:rsidRDefault="56196018" w:rsidP="48A10F5E">
            <w:pPr>
              <w:keepNext/>
              <w:spacing w:before="120"/>
              <w:ind w:left="-120"/>
              <w:jc w:val="center"/>
              <w:rPr>
                <w:b/>
                <w:bCs/>
                <w:sz w:val="20"/>
              </w:rPr>
            </w:pPr>
            <w:r w:rsidRPr="008A0D8B">
              <w:rPr>
                <w:b/>
                <w:sz w:val="20"/>
              </w:rPr>
              <w:t>Échantillon inspecté</w:t>
            </w:r>
          </w:p>
          <w:p w14:paraId="4E9FE550" w14:textId="55C48926" w:rsidR="005D7727" w:rsidRPr="008A0D8B" w:rsidRDefault="0091190B" w:rsidP="3C6146B0">
            <w:pPr>
              <w:keepNext/>
              <w:spacing w:before="120"/>
              <w:ind w:left="-120"/>
              <w:jc w:val="center"/>
              <w:rPr>
                <w:b/>
                <w:bCs/>
                <w:sz w:val="20"/>
              </w:rPr>
            </w:pPr>
            <w:r w:rsidRPr="008A0D8B">
              <w:rPr>
                <w:b/>
                <w:sz w:val="20"/>
              </w:rPr>
              <w:t>Valeur (% de couverture)</w:t>
            </w:r>
          </w:p>
        </w:tc>
      </w:tr>
      <w:tr w:rsidR="00830CE6" w:rsidRPr="008A0D8B" w14:paraId="3CEB8EE5" w14:textId="77777777" w:rsidTr="48A10F5E">
        <w:tc>
          <w:tcPr>
            <w:tcW w:w="3397" w:type="dxa"/>
            <w:shd w:val="clear" w:color="auto" w:fill="auto"/>
          </w:tcPr>
          <w:p w14:paraId="34F8A7C2" w14:textId="77777777" w:rsidR="00830CE6" w:rsidRDefault="00830CE6" w:rsidP="00830CE6">
            <w:pPr>
              <w:keepNext/>
              <w:spacing w:before="120"/>
              <w:ind w:left="-120"/>
              <w:rPr>
                <w:b/>
                <w:sz w:val="20"/>
              </w:rPr>
            </w:pPr>
            <w:r w:rsidRPr="008A0D8B">
              <w:rPr>
                <w:b/>
                <w:sz w:val="20"/>
              </w:rPr>
              <w:t>Nombre d’opérations</w:t>
            </w:r>
          </w:p>
          <w:p w14:paraId="1FA0FA11" w14:textId="77777777" w:rsidR="00FF6B5B" w:rsidRDefault="00FF6B5B" w:rsidP="00FF6B5B">
            <w:pPr>
              <w:pStyle w:val="ListParagraph"/>
              <w:keepNext/>
              <w:numPr>
                <w:ilvl w:val="0"/>
                <w:numId w:val="15"/>
              </w:numPr>
              <w:spacing w:before="120"/>
              <w:rPr>
                <w:b/>
                <w:sz w:val="20"/>
              </w:rPr>
            </w:pPr>
            <w:r w:rsidRPr="00094847">
              <w:rPr>
                <w:b/>
                <w:sz w:val="20"/>
              </w:rPr>
              <w:t>Ressources Humaines</w:t>
            </w:r>
          </w:p>
          <w:p w14:paraId="5D3A37FD" w14:textId="77777777" w:rsidR="00FF6B5B" w:rsidRDefault="00FF6B5B" w:rsidP="00FF6B5B">
            <w:pPr>
              <w:pStyle w:val="ListParagraph"/>
              <w:keepNext/>
              <w:numPr>
                <w:ilvl w:val="0"/>
                <w:numId w:val="15"/>
              </w:numPr>
              <w:spacing w:before="120"/>
              <w:rPr>
                <w:b/>
                <w:sz w:val="20"/>
              </w:rPr>
            </w:pPr>
            <w:r>
              <w:rPr>
                <w:b/>
                <w:sz w:val="20"/>
              </w:rPr>
              <w:t>Voyages</w:t>
            </w:r>
          </w:p>
          <w:p w14:paraId="1D24DF37" w14:textId="5BB690B0" w:rsidR="00FF6B5B" w:rsidRPr="007E5099" w:rsidRDefault="00FF6B5B" w:rsidP="00FF6B5B">
            <w:pPr>
              <w:pStyle w:val="ListParagraph"/>
              <w:numPr>
                <w:ilvl w:val="0"/>
                <w:numId w:val="15"/>
              </w:numPr>
              <w:rPr>
                <w:b/>
                <w:sz w:val="20"/>
              </w:rPr>
            </w:pPr>
            <w:r w:rsidRPr="00FF6B5B">
              <w:rPr>
                <w:b/>
                <w:sz w:val="20"/>
              </w:rPr>
              <w:t>Équipement</w:t>
            </w:r>
            <w:r>
              <w:rPr>
                <w:b/>
                <w:sz w:val="20"/>
              </w:rPr>
              <w:t xml:space="preserve">, </w:t>
            </w:r>
            <w:r w:rsidRPr="007E5099">
              <w:rPr>
                <w:b/>
                <w:sz w:val="20"/>
              </w:rPr>
              <w:t>Bureau local</w:t>
            </w:r>
            <w:r>
              <w:rPr>
                <w:b/>
                <w:sz w:val="20"/>
              </w:rPr>
              <w:t>, Autres (</w:t>
            </w:r>
            <w:r w:rsidRPr="00FF6B5B">
              <w:rPr>
                <w:b/>
                <w:sz w:val="20"/>
              </w:rPr>
              <w:t>indiquer par catégorie de coût ou ligne budgétaire</w:t>
            </w:r>
            <w:r>
              <w:rPr>
                <w:b/>
                <w:sz w:val="20"/>
              </w:rPr>
              <w:t>)</w:t>
            </w:r>
          </w:p>
          <w:p w14:paraId="461654C5" w14:textId="1480B4C5" w:rsidR="00FF6B5B" w:rsidRPr="007E5099" w:rsidRDefault="00FF6B5B" w:rsidP="007E5099">
            <w:pPr>
              <w:pStyle w:val="ListParagraph"/>
              <w:keepNext/>
              <w:spacing w:before="120"/>
              <w:ind w:left="600"/>
              <w:rPr>
                <w:b/>
                <w:sz w:val="20"/>
              </w:rPr>
            </w:pPr>
          </w:p>
        </w:tc>
        <w:tc>
          <w:tcPr>
            <w:tcW w:w="2835" w:type="dxa"/>
            <w:shd w:val="clear" w:color="auto" w:fill="auto"/>
          </w:tcPr>
          <w:p w14:paraId="61BEE953" w14:textId="77777777" w:rsidR="00830CE6" w:rsidRPr="008A0D8B" w:rsidRDefault="00830CE6" w:rsidP="00830CE6">
            <w:pPr>
              <w:keepNext/>
              <w:spacing w:before="120"/>
              <w:ind w:left="-120"/>
              <w:jc w:val="right"/>
              <w:rPr>
                <w:b/>
                <w:sz w:val="20"/>
              </w:rPr>
            </w:pPr>
          </w:p>
        </w:tc>
        <w:tc>
          <w:tcPr>
            <w:tcW w:w="2694" w:type="dxa"/>
            <w:shd w:val="clear" w:color="auto" w:fill="auto"/>
          </w:tcPr>
          <w:p w14:paraId="7409F43C" w14:textId="77777777" w:rsidR="00830CE6" w:rsidRPr="008A0D8B" w:rsidRDefault="00830CE6" w:rsidP="00830CE6">
            <w:pPr>
              <w:keepNext/>
              <w:spacing w:before="120"/>
              <w:ind w:left="-120"/>
              <w:jc w:val="right"/>
              <w:rPr>
                <w:b/>
                <w:sz w:val="20"/>
              </w:rPr>
            </w:pPr>
          </w:p>
        </w:tc>
      </w:tr>
      <w:tr w:rsidR="00830CE6" w:rsidRPr="008A0D8B" w14:paraId="50AB099A" w14:textId="77777777" w:rsidTr="48A10F5E">
        <w:tc>
          <w:tcPr>
            <w:tcW w:w="3397" w:type="dxa"/>
            <w:shd w:val="clear" w:color="auto" w:fill="auto"/>
          </w:tcPr>
          <w:p w14:paraId="2FE3BE76" w14:textId="77777777" w:rsidR="00830CE6" w:rsidRDefault="00830CE6" w:rsidP="00830CE6">
            <w:pPr>
              <w:keepNext/>
              <w:spacing w:before="120"/>
              <w:ind w:left="-120"/>
              <w:rPr>
                <w:b/>
                <w:sz w:val="20"/>
              </w:rPr>
            </w:pPr>
            <w:r w:rsidRPr="008A0D8B">
              <w:rPr>
                <w:b/>
                <w:sz w:val="20"/>
              </w:rPr>
              <w:t>Valeur des opérations en EUR</w:t>
            </w:r>
          </w:p>
          <w:p w14:paraId="4F2039A4" w14:textId="77777777" w:rsidR="00FF6B5B" w:rsidRDefault="00FF6B5B" w:rsidP="00FF6B5B">
            <w:pPr>
              <w:pStyle w:val="ListParagraph"/>
              <w:keepNext/>
              <w:numPr>
                <w:ilvl w:val="0"/>
                <w:numId w:val="15"/>
              </w:numPr>
              <w:spacing w:before="120"/>
              <w:rPr>
                <w:b/>
                <w:sz w:val="20"/>
              </w:rPr>
            </w:pPr>
            <w:r w:rsidRPr="00094847">
              <w:rPr>
                <w:b/>
                <w:sz w:val="20"/>
              </w:rPr>
              <w:t>Ressources Humaines</w:t>
            </w:r>
          </w:p>
          <w:p w14:paraId="22501ED3" w14:textId="77777777" w:rsidR="00FF6B5B" w:rsidRDefault="00FF6B5B" w:rsidP="00FF6B5B">
            <w:pPr>
              <w:pStyle w:val="ListParagraph"/>
              <w:keepNext/>
              <w:numPr>
                <w:ilvl w:val="0"/>
                <w:numId w:val="15"/>
              </w:numPr>
              <w:spacing w:before="120"/>
              <w:rPr>
                <w:b/>
                <w:sz w:val="20"/>
              </w:rPr>
            </w:pPr>
            <w:r>
              <w:rPr>
                <w:b/>
                <w:sz w:val="20"/>
              </w:rPr>
              <w:t>Voyages</w:t>
            </w:r>
          </w:p>
          <w:p w14:paraId="76BB3ABF" w14:textId="6E7E7063" w:rsidR="00FF6B5B" w:rsidRPr="00094847" w:rsidRDefault="00FF6B5B" w:rsidP="00FF6B5B">
            <w:pPr>
              <w:pStyle w:val="ListParagraph"/>
              <w:numPr>
                <w:ilvl w:val="0"/>
                <w:numId w:val="15"/>
              </w:numPr>
              <w:rPr>
                <w:b/>
                <w:sz w:val="20"/>
              </w:rPr>
            </w:pPr>
            <w:r w:rsidRPr="00FF6B5B">
              <w:rPr>
                <w:b/>
                <w:sz w:val="20"/>
              </w:rPr>
              <w:t>Équipement</w:t>
            </w:r>
            <w:r>
              <w:rPr>
                <w:b/>
                <w:sz w:val="20"/>
              </w:rPr>
              <w:t xml:space="preserve">, </w:t>
            </w:r>
            <w:r w:rsidRPr="00094847">
              <w:rPr>
                <w:b/>
                <w:sz w:val="20"/>
              </w:rPr>
              <w:t>Bureau local</w:t>
            </w:r>
            <w:r>
              <w:rPr>
                <w:b/>
                <w:sz w:val="20"/>
              </w:rPr>
              <w:t>, Autres (</w:t>
            </w:r>
            <w:r w:rsidRPr="00FF6B5B">
              <w:rPr>
                <w:b/>
                <w:sz w:val="20"/>
              </w:rPr>
              <w:t>indiquer par catégorie de coût ou ligne budgétaire</w:t>
            </w:r>
            <w:r>
              <w:rPr>
                <w:b/>
                <w:sz w:val="20"/>
              </w:rPr>
              <w:t>)</w:t>
            </w:r>
          </w:p>
          <w:p w14:paraId="33D5ACA7" w14:textId="77777777" w:rsidR="00FF6B5B" w:rsidRPr="008A0D8B" w:rsidRDefault="00FF6B5B" w:rsidP="00830CE6">
            <w:pPr>
              <w:keepNext/>
              <w:spacing w:before="120"/>
              <w:ind w:left="-120"/>
              <w:rPr>
                <w:b/>
                <w:sz w:val="20"/>
              </w:rPr>
            </w:pPr>
          </w:p>
        </w:tc>
        <w:tc>
          <w:tcPr>
            <w:tcW w:w="2835" w:type="dxa"/>
            <w:shd w:val="clear" w:color="auto" w:fill="auto"/>
          </w:tcPr>
          <w:p w14:paraId="274D44C2" w14:textId="77777777" w:rsidR="00830CE6" w:rsidRPr="008A0D8B" w:rsidRDefault="00830CE6" w:rsidP="00830CE6">
            <w:pPr>
              <w:keepNext/>
              <w:spacing w:before="120"/>
              <w:ind w:left="-120"/>
              <w:jc w:val="right"/>
              <w:rPr>
                <w:b/>
                <w:sz w:val="20"/>
              </w:rPr>
            </w:pPr>
          </w:p>
        </w:tc>
        <w:tc>
          <w:tcPr>
            <w:tcW w:w="2694" w:type="dxa"/>
            <w:shd w:val="clear" w:color="auto" w:fill="auto"/>
          </w:tcPr>
          <w:p w14:paraId="5A5381E5" w14:textId="77777777" w:rsidR="00830CE6" w:rsidRPr="008A0D8B" w:rsidRDefault="00830CE6" w:rsidP="00830CE6">
            <w:pPr>
              <w:keepNext/>
              <w:spacing w:before="120"/>
              <w:ind w:left="-120"/>
              <w:jc w:val="right"/>
              <w:rPr>
                <w:b/>
                <w:sz w:val="20"/>
              </w:rPr>
            </w:pPr>
          </w:p>
        </w:tc>
      </w:tr>
    </w:tbl>
    <w:p w14:paraId="4C9C49DD" w14:textId="0B1F9049" w:rsidR="00830CE6" w:rsidRPr="000B3F4B" w:rsidRDefault="00830CE6" w:rsidP="00830CE6">
      <w:pPr>
        <w:keepLines/>
        <w:rPr>
          <w:szCs w:val="22"/>
          <w:highlight w:val="lightGray"/>
        </w:rPr>
      </w:pPr>
      <w:r w:rsidRPr="000B3F4B">
        <w:rPr>
          <w:szCs w:val="22"/>
          <w:highlight w:val="lightGray"/>
        </w:rPr>
        <w:t>[Remplir le tableau ci-dessus pour chaque rapport financier/facture inspecté(e)]</w:t>
      </w:r>
    </w:p>
    <w:p w14:paraId="22CA72DC" w14:textId="7B51254A" w:rsidR="00830CE6" w:rsidRPr="000B3F4B" w:rsidRDefault="00830CE6" w:rsidP="00830CE6">
      <w:pPr>
        <w:rPr>
          <w:szCs w:val="22"/>
        </w:rPr>
      </w:pPr>
      <w:r w:rsidRPr="000B3F4B">
        <w:rPr>
          <w:szCs w:val="22"/>
        </w:rPr>
        <w:t xml:space="preserve">Une liste complète des opérations </w:t>
      </w:r>
      <w:r w:rsidR="00FF6B5B" w:rsidRPr="00FF6B5B">
        <w:rPr>
          <w:szCs w:val="22"/>
        </w:rPr>
        <w:t>(en référence au système comptable et au rapport financier de l’entité présentant les états financiers soumis à la Commission)</w:t>
      </w:r>
      <w:r w:rsidR="00FF6B5B">
        <w:rPr>
          <w:szCs w:val="22"/>
        </w:rPr>
        <w:t xml:space="preserve"> </w:t>
      </w:r>
      <w:r w:rsidRPr="000B3F4B">
        <w:rPr>
          <w:szCs w:val="22"/>
        </w:rPr>
        <w:t xml:space="preserve">comprises dans la population est jointe à l’annexe 3. </w:t>
      </w:r>
    </w:p>
    <w:p w14:paraId="361D300B" w14:textId="77777777" w:rsidR="00951235" w:rsidRPr="008A0D8B" w:rsidRDefault="00951235" w:rsidP="00951235">
      <w:pPr>
        <w:rPr>
          <w:b/>
          <w:bCs/>
          <w:sz w:val="28"/>
          <w:szCs w:val="28"/>
        </w:rPr>
      </w:pPr>
      <w:bookmarkStart w:id="192" w:name="_Toc152613805"/>
    </w:p>
    <w:p w14:paraId="4BA53804" w14:textId="07D573AC" w:rsidR="00830CE6" w:rsidRPr="008A0D8B" w:rsidRDefault="007E655E" w:rsidP="00951235">
      <w:pPr>
        <w:rPr>
          <w:b/>
          <w:bCs/>
          <w:sz w:val="28"/>
          <w:szCs w:val="28"/>
        </w:rPr>
      </w:pPr>
      <w:r w:rsidRPr="008A0D8B">
        <w:rPr>
          <w:b/>
          <w:sz w:val="28"/>
        </w:rPr>
        <w:t>4. Tests de validation</w:t>
      </w:r>
      <w:bookmarkEnd w:id="192"/>
      <w:r w:rsidRPr="008A0D8B">
        <w:rPr>
          <w:b/>
          <w:sz w:val="28"/>
        </w:rPr>
        <w:t xml:space="preserve"> </w:t>
      </w:r>
    </w:p>
    <w:p w14:paraId="1C62BFFB" w14:textId="74275282" w:rsidR="00830CE6" w:rsidRPr="000B3F4B" w:rsidRDefault="000B3F4B" w:rsidP="000B3F4B">
      <w:pPr>
        <w:spacing w:before="120"/>
        <w:ind w:left="425" w:hanging="425"/>
        <w:rPr>
          <w:b/>
          <w:bCs/>
          <w:sz w:val="24"/>
          <w:szCs w:val="22"/>
        </w:rPr>
      </w:pPr>
      <w:bookmarkStart w:id="193" w:name="_Toc152613806"/>
      <w:bookmarkStart w:id="194" w:name="_Toc152693521"/>
      <w:r w:rsidRPr="000B3F4B">
        <w:rPr>
          <w:b/>
          <w:bCs/>
          <w:sz w:val="24"/>
          <w:szCs w:val="22"/>
        </w:rPr>
        <w:t>4.1.</w:t>
      </w:r>
      <w:r w:rsidRPr="000B3F4B">
        <w:rPr>
          <w:b/>
          <w:bCs/>
          <w:sz w:val="24"/>
          <w:szCs w:val="22"/>
        </w:rPr>
        <w:tab/>
      </w:r>
      <w:r w:rsidR="00830CE6" w:rsidRPr="000B3F4B">
        <w:rPr>
          <w:b/>
          <w:bCs/>
          <w:sz w:val="24"/>
          <w:szCs w:val="22"/>
        </w:rPr>
        <w:t>Brève description de la procédure des tests de validation</w:t>
      </w:r>
      <w:bookmarkEnd w:id="193"/>
      <w:bookmarkEnd w:id="194"/>
    </w:p>
    <w:p w14:paraId="33BB7D73" w14:textId="580AE022" w:rsidR="00830CE6" w:rsidRPr="000B3F4B" w:rsidRDefault="00830CE6" w:rsidP="00830CE6">
      <w:pPr>
        <w:rPr>
          <w:szCs w:val="22"/>
        </w:rPr>
      </w:pPr>
      <w:r w:rsidRPr="000B3F4B">
        <w:rPr>
          <w:szCs w:val="22"/>
        </w:rPr>
        <w:t>&lt;Confirmez que les procédures convenues définies à l’annexe 2 des termes de référence ont été pleinement exécutées ou indiquez toute limitation de leur champ d’application. Confirmez également que les procédures convenues ont été exécutées conformément à la norme ISRS 4400 (révisée) «Missions de procédures convenues concernant les informations financières».&gt;</w:t>
      </w:r>
    </w:p>
    <w:p w14:paraId="466160A7" w14:textId="6F95AFF0" w:rsidR="007B73A9" w:rsidRPr="000B3F4B" w:rsidRDefault="00BF4530" w:rsidP="007B73A9">
      <w:pPr>
        <w:rPr>
          <w:szCs w:val="22"/>
        </w:rPr>
      </w:pPr>
      <w:r w:rsidRPr="000B3F4B">
        <w:rPr>
          <w:szCs w:val="22"/>
        </w:rPr>
        <w:t xml:space="preserve">&lt;Donnez les informations essentielles sur la procédure de test. Exemple: </w:t>
      </w:r>
    </w:p>
    <w:p w14:paraId="20C5B80B" w14:textId="6B6FAFFD" w:rsidR="007B73A9" w:rsidRPr="000B3F4B" w:rsidRDefault="007B73A9" w:rsidP="00BC2F9A">
      <w:pPr>
        <w:pStyle w:val="ListParagraph"/>
        <w:numPr>
          <w:ilvl w:val="0"/>
          <w:numId w:val="14"/>
        </w:numPr>
        <w:spacing w:after="120"/>
        <w:ind w:left="425" w:hanging="357"/>
        <w:contextualSpacing w:val="0"/>
        <w:rPr>
          <w:rFonts w:ascii="Times New Roman" w:hAnsi="Times New Roman"/>
        </w:rPr>
      </w:pPr>
      <w:r w:rsidRPr="000B3F4B">
        <w:rPr>
          <w:rFonts w:ascii="Times New Roman" w:hAnsi="Times New Roman"/>
        </w:rPr>
        <w:t>indiquez si les travaux d’inspection ont eu lieu dans les locaux du partenaire chargé de la mise en œuvre ou sous la forme d’un examen documentaire. En cas d’examen documentaire, veuillez indiquer les raisons pour lesquelles la vérification des procédures convenues a eu lieu sous cette forme;</w:t>
      </w:r>
    </w:p>
    <w:p w14:paraId="5C323B83" w14:textId="1B1465DA" w:rsidR="007B73A9" w:rsidRPr="000B3F4B" w:rsidRDefault="007B73A9" w:rsidP="00BC2F9A">
      <w:pPr>
        <w:pStyle w:val="ListParagraph"/>
        <w:numPr>
          <w:ilvl w:val="0"/>
          <w:numId w:val="14"/>
        </w:numPr>
        <w:spacing w:after="120"/>
        <w:ind w:left="425" w:hanging="357"/>
        <w:contextualSpacing w:val="0"/>
        <w:rPr>
          <w:rFonts w:ascii="Times New Roman" w:hAnsi="Times New Roman"/>
        </w:rPr>
      </w:pPr>
      <w:r w:rsidRPr="000B3F4B">
        <w:rPr>
          <w:rFonts w:ascii="Times New Roman" w:hAnsi="Times New Roman"/>
        </w:rPr>
        <w:t>si des représentants qualifiés de l’entité auditée ont assisté à l’inspection, indiquez s’ils se sont montrés coopératifs;</w:t>
      </w:r>
    </w:p>
    <w:p w14:paraId="0E21EF4D" w14:textId="09CAB2AA" w:rsidR="007B73A9" w:rsidRPr="000B3F4B" w:rsidRDefault="007B73A9" w:rsidP="00BC2F9A">
      <w:pPr>
        <w:pStyle w:val="ListParagraph"/>
        <w:numPr>
          <w:ilvl w:val="0"/>
          <w:numId w:val="14"/>
        </w:numPr>
        <w:spacing w:after="120"/>
        <w:ind w:left="425" w:hanging="357"/>
        <w:contextualSpacing w:val="0"/>
        <w:rPr>
          <w:rFonts w:ascii="Times New Roman" w:hAnsi="Times New Roman"/>
        </w:rPr>
      </w:pPr>
      <w:r w:rsidRPr="000B3F4B">
        <w:rPr>
          <w:rFonts w:ascii="Times New Roman" w:hAnsi="Times New Roman"/>
        </w:rPr>
        <w:t>si l’ensemble des pièces justificatives était disponible, indiquez si des documents supplémentaires ont dû être transmis après le travail sur le terrain;</w:t>
      </w:r>
    </w:p>
    <w:p w14:paraId="33445B8A" w14:textId="77777777" w:rsidR="007E5099" w:rsidRDefault="007B73A9" w:rsidP="00BC2F9A">
      <w:pPr>
        <w:pStyle w:val="ListParagraph"/>
        <w:numPr>
          <w:ilvl w:val="0"/>
          <w:numId w:val="14"/>
        </w:numPr>
        <w:spacing w:after="120"/>
        <w:ind w:left="425" w:hanging="357"/>
        <w:contextualSpacing w:val="0"/>
        <w:rPr>
          <w:rFonts w:ascii="Times New Roman" w:hAnsi="Times New Roman"/>
        </w:rPr>
      </w:pPr>
      <w:r w:rsidRPr="000B3F4B">
        <w:rPr>
          <w:rFonts w:ascii="Times New Roman" w:hAnsi="Times New Roman"/>
        </w:rPr>
        <w:t>mentionnez toute restriction du champ d’application,</w:t>
      </w:r>
      <w:r w:rsidR="00410AF7" w:rsidRPr="000B3F4B">
        <w:rPr>
          <w:rFonts w:ascii="Times New Roman" w:hAnsi="Times New Roman"/>
        </w:rPr>
        <w:t> </w:t>
      </w:r>
      <w:r w:rsidRPr="000B3F4B">
        <w:rPr>
          <w:rFonts w:ascii="Times New Roman" w:hAnsi="Times New Roman"/>
        </w:rPr>
        <w:t>etc. (Max. 300 mots)</w:t>
      </w:r>
    </w:p>
    <w:p w14:paraId="35C5C691" w14:textId="65D2E1CB" w:rsidR="00830CE6" w:rsidRPr="000B3F4B" w:rsidRDefault="007E5099" w:rsidP="00BC2F9A">
      <w:pPr>
        <w:pStyle w:val="ListParagraph"/>
        <w:numPr>
          <w:ilvl w:val="0"/>
          <w:numId w:val="14"/>
        </w:numPr>
        <w:spacing w:after="120"/>
        <w:ind w:left="425" w:hanging="357"/>
        <w:contextualSpacing w:val="0"/>
        <w:rPr>
          <w:rFonts w:ascii="Times New Roman" w:hAnsi="Times New Roman"/>
        </w:rPr>
      </w:pPr>
      <w:r w:rsidRPr="007E5099">
        <w:rPr>
          <w:rFonts w:ascii="Times New Roman" w:hAnsi="Times New Roman"/>
        </w:rPr>
        <w:t xml:space="preserve">Résultat des </w:t>
      </w:r>
      <w:r>
        <w:rPr>
          <w:rFonts w:ascii="Times New Roman" w:hAnsi="Times New Roman"/>
        </w:rPr>
        <w:t>tests</w:t>
      </w:r>
      <w:r w:rsidRPr="007E5099">
        <w:rPr>
          <w:rFonts w:ascii="Times New Roman" w:hAnsi="Times New Roman"/>
        </w:rPr>
        <w:t xml:space="preserve"> effectués</w:t>
      </w:r>
      <w:r w:rsidRPr="007E5099" w:rsidDel="007E5099">
        <w:rPr>
          <w:rFonts w:ascii="Times New Roman" w:hAnsi="Times New Roman"/>
        </w:rPr>
        <w:t xml:space="preserve"> </w:t>
      </w:r>
    </w:p>
    <w:p w14:paraId="1B4B6D56" w14:textId="08CCCDA9" w:rsidR="00297BBC" w:rsidRPr="000B3F4B" w:rsidRDefault="000B3F4B" w:rsidP="000B3F4B">
      <w:pPr>
        <w:spacing w:before="120"/>
        <w:ind w:left="425" w:hanging="425"/>
        <w:rPr>
          <w:b/>
          <w:bCs/>
          <w:sz w:val="24"/>
          <w:szCs w:val="22"/>
        </w:rPr>
      </w:pPr>
      <w:r>
        <w:rPr>
          <w:b/>
          <w:bCs/>
          <w:sz w:val="24"/>
          <w:szCs w:val="22"/>
        </w:rPr>
        <w:t>4.2.</w:t>
      </w:r>
      <w:r>
        <w:rPr>
          <w:b/>
          <w:bCs/>
          <w:sz w:val="24"/>
          <w:szCs w:val="22"/>
        </w:rPr>
        <w:tab/>
      </w:r>
      <w:r w:rsidR="001F2E35" w:rsidRPr="000B3F4B">
        <w:rPr>
          <w:b/>
          <w:bCs/>
          <w:sz w:val="24"/>
          <w:szCs w:val="22"/>
        </w:rPr>
        <w:t>Procédures exécutées</w:t>
      </w:r>
    </w:p>
    <w:p w14:paraId="42A35469" w14:textId="33A990E4" w:rsidR="00BD3DB3" w:rsidRPr="000B3F4B" w:rsidRDefault="00BD3DB3" w:rsidP="007B73A9">
      <w:pPr>
        <w:rPr>
          <w:b/>
          <w:bCs/>
          <w:szCs w:val="22"/>
        </w:rPr>
      </w:pPr>
      <w:r w:rsidRPr="000B3F4B">
        <w:rPr>
          <w:b/>
          <w:szCs w:val="22"/>
        </w:rPr>
        <w:t>A. Rapport financier</w:t>
      </w:r>
    </w:p>
    <w:p w14:paraId="72984BE6" w14:textId="6B2443C3" w:rsidR="00BD3DB3" w:rsidRPr="000B3F4B" w:rsidRDefault="0002740E" w:rsidP="007B73A9">
      <w:pPr>
        <w:rPr>
          <w:szCs w:val="22"/>
        </w:rPr>
      </w:pPr>
      <w:r w:rsidRPr="000B3F4B">
        <w:rPr>
          <w:szCs w:val="22"/>
          <w:highlight w:val="lightGray"/>
        </w:rPr>
        <w:t>[Aucune constatation n’a été établie]</w:t>
      </w:r>
      <w:r w:rsidRPr="000B3F4B">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1D54D7" w:rsidRPr="008A0D8B" w14:paraId="2438039D" w14:textId="77777777" w:rsidTr="00BE0182">
        <w:trPr>
          <w:trHeight w:val="300"/>
        </w:trPr>
        <w:tc>
          <w:tcPr>
            <w:tcW w:w="2089" w:type="dxa"/>
            <w:shd w:val="clear" w:color="auto" w:fill="F2F2F2" w:themeFill="background1" w:themeFillShade="F2"/>
            <w:hideMark/>
          </w:tcPr>
          <w:p w14:paraId="0DC7E267" w14:textId="7F962B9B" w:rsidR="001D54D7" w:rsidRPr="008A0D8B" w:rsidRDefault="001D54D7" w:rsidP="00BE0182">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4845436A" w14:textId="77777777" w:rsidR="001D54D7" w:rsidRPr="008A0D8B" w:rsidRDefault="001D54D7" w:rsidP="00BE0182">
            <w:pPr>
              <w:spacing w:before="120" w:line="240" w:lineRule="exact"/>
              <w:rPr>
                <w:sz w:val="20"/>
              </w:rPr>
            </w:pPr>
            <w:r w:rsidRPr="008A0D8B">
              <w:rPr>
                <w:b/>
                <w:sz w:val="20"/>
              </w:rPr>
              <w:t xml:space="preserve">Titre: </w:t>
            </w:r>
          </w:p>
        </w:tc>
      </w:tr>
      <w:tr w:rsidR="007B02D2" w:rsidRPr="008A0D8B" w14:paraId="70064B22" w14:textId="77777777" w:rsidTr="00BE0182">
        <w:trPr>
          <w:trHeight w:val="300"/>
        </w:trPr>
        <w:tc>
          <w:tcPr>
            <w:tcW w:w="2089" w:type="dxa"/>
            <w:shd w:val="clear" w:color="auto" w:fill="F2F2F2" w:themeFill="background1" w:themeFillShade="F2"/>
          </w:tcPr>
          <w:p w14:paraId="4F1A5A80" w14:textId="765AC531" w:rsidR="007B02D2" w:rsidRPr="008A0D8B" w:rsidRDefault="009A1141" w:rsidP="00BE0182">
            <w:pPr>
              <w:spacing w:before="120" w:line="240" w:lineRule="exact"/>
              <w:rPr>
                <w:b/>
                <w:bCs/>
                <w:sz w:val="20"/>
              </w:rPr>
            </w:pPr>
            <w:r w:rsidRPr="008A0D8B">
              <w:rPr>
                <w:b/>
                <w:sz w:val="20"/>
                <w:highlight w:val="yellow"/>
              </w:rPr>
              <w:t>&lt;Groupe A.X.X&gt;</w:t>
            </w:r>
          </w:p>
        </w:tc>
        <w:tc>
          <w:tcPr>
            <w:tcW w:w="6411" w:type="dxa"/>
            <w:shd w:val="clear" w:color="auto" w:fill="F2F2F2" w:themeFill="background1" w:themeFillShade="F2"/>
          </w:tcPr>
          <w:p w14:paraId="410ECE1F" w14:textId="5A6323C0" w:rsidR="007B02D2" w:rsidRPr="008A0D8B" w:rsidRDefault="00066482"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1D54D7" w:rsidRPr="008A0D8B" w14:paraId="41943DDE" w14:textId="77777777" w:rsidTr="00BE0182">
        <w:trPr>
          <w:trHeight w:val="300"/>
        </w:trPr>
        <w:tc>
          <w:tcPr>
            <w:tcW w:w="8500" w:type="dxa"/>
            <w:gridSpan w:val="2"/>
            <w:hideMark/>
          </w:tcPr>
          <w:p w14:paraId="13EF6A2A" w14:textId="77777777" w:rsidR="001D54D7" w:rsidRPr="008A0D8B" w:rsidRDefault="001D54D7" w:rsidP="00BE0182">
            <w:pPr>
              <w:autoSpaceDE w:val="0"/>
              <w:autoSpaceDN w:val="0"/>
              <w:adjustRightInd w:val="0"/>
              <w:spacing w:before="120" w:line="240" w:lineRule="exact"/>
              <w:rPr>
                <w:b/>
                <w:bCs/>
                <w:sz w:val="20"/>
              </w:rPr>
            </w:pPr>
            <w:r w:rsidRPr="008A0D8B">
              <w:rPr>
                <w:b/>
                <w:sz w:val="20"/>
              </w:rPr>
              <w:t xml:space="preserve">Description de la constatation: </w:t>
            </w:r>
          </w:p>
          <w:p w14:paraId="62C895B6" w14:textId="349575AE" w:rsidR="001D54D7" w:rsidRPr="008A0D8B" w:rsidRDefault="00000C76" w:rsidP="00BE0182">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442459C2" w14:textId="649AC393" w:rsidR="001D54D7" w:rsidRPr="008A0D8B" w:rsidRDefault="005E6612" w:rsidP="00BE0182">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1D54D7" w:rsidRPr="008A0D8B" w14:paraId="473C9B80" w14:textId="77777777" w:rsidTr="00BE0182">
        <w:trPr>
          <w:trHeight w:val="300"/>
        </w:trPr>
        <w:tc>
          <w:tcPr>
            <w:tcW w:w="8500" w:type="dxa"/>
            <w:gridSpan w:val="2"/>
            <w:vAlign w:val="center"/>
            <w:hideMark/>
          </w:tcPr>
          <w:p w14:paraId="6F16580B" w14:textId="516DDA9E" w:rsidR="001D54D7" w:rsidRPr="008A0D8B" w:rsidRDefault="001D54D7" w:rsidP="00BE0182">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1D54D7" w:rsidRPr="008A0D8B" w14:paraId="0A6165BA" w14:textId="77777777" w:rsidTr="00BE0182">
        <w:trPr>
          <w:trHeight w:val="300"/>
        </w:trPr>
        <w:tc>
          <w:tcPr>
            <w:tcW w:w="8500" w:type="dxa"/>
            <w:gridSpan w:val="2"/>
            <w:vAlign w:val="center"/>
          </w:tcPr>
          <w:p w14:paraId="7B2660ED" w14:textId="538FFCA9" w:rsidR="001D54D7" w:rsidRPr="008A0D8B" w:rsidRDefault="001D54D7" w:rsidP="00BE0182">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1D54D7" w:rsidRPr="008A0D8B" w14:paraId="690BC1FE" w14:textId="77777777" w:rsidTr="00BE0182">
        <w:trPr>
          <w:trHeight w:val="300"/>
        </w:trPr>
        <w:tc>
          <w:tcPr>
            <w:tcW w:w="8500" w:type="dxa"/>
            <w:gridSpan w:val="2"/>
            <w:vAlign w:val="center"/>
          </w:tcPr>
          <w:p w14:paraId="55884D56" w14:textId="77777777" w:rsidR="001D54D7" w:rsidRPr="008A0D8B" w:rsidRDefault="001D54D7" w:rsidP="00BE0182">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5DE1B3CF" w14:textId="77777777" w:rsidR="001D54D7" w:rsidRPr="008A0D8B" w:rsidRDefault="001D54D7" w:rsidP="007B73A9">
      <w:pPr>
        <w:rPr>
          <w:sz w:val="20"/>
        </w:rPr>
      </w:pPr>
    </w:p>
    <w:p w14:paraId="1CB7824B" w14:textId="5225A280" w:rsidR="0002740E" w:rsidRPr="00BC2F9A" w:rsidRDefault="0002740E" w:rsidP="007B73A9">
      <w:pPr>
        <w:rPr>
          <w:b/>
          <w:bCs/>
          <w:szCs w:val="22"/>
        </w:rPr>
      </w:pPr>
      <w:r w:rsidRPr="00BC2F9A">
        <w:rPr>
          <w:b/>
          <w:szCs w:val="22"/>
        </w:rPr>
        <w:t>B. Budget</w:t>
      </w:r>
    </w:p>
    <w:p w14:paraId="02A43EBF" w14:textId="77777777" w:rsidR="009C3BDE" w:rsidRPr="00BC2F9A" w:rsidRDefault="009C3BDE" w:rsidP="009C3BDE">
      <w:pPr>
        <w:rPr>
          <w:szCs w:val="22"/>
        </w:rPr>
      </w:pPr>
      <w:r w:rsidRPr="00BC2F9A">
        <w:rPr>
          <w:szCs w:val="22"/>
          <w:highlight w:val="lightGray"/>
        </w:rPr>
        <w:t>[Aucune constatation n’a été établie]</w:t>
      </w:r>
      <w:r w:rsidRPr="00BC2F9A">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7194AC9F" w14:textId="77777777" w:rsidTr="00BE0182">
        <w:trPr>
          <w:trHeight w:val="300"/>
        </w:trPr>
        <w:tc>
          <w:tcPr>
            <w:tcW w:w="2089" w:type="dxa"/>
            <w:shd w:val="clear" w:color="auto" w:fill="F2F2F2" w:themeFill="background1" w:themeFillShade="F2"/>
            <w:hideMark/>
          </w:tcPr>
          <w:p w14:paraId="4CA259D0" w14:textId="5EC5FB4B"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0B5C5E27"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02E67E30" w14:textId="77777777" w:rsidTr="00BE0182">
        <w:trPr>
          <w:trHeight w:val="300"/>
        </w:trPr>
        <w:tc>
          <w:tcPr>
            <w:tcW w:w="2089" w:type="dxa"/>
            <w:shd w:val="clear" w:color="auto" w:fill="F2F2F2" w:themeFill="background1" w:themeFillShade="F2"/>
          </w:tcPr>
          <w:p w14:paraId="6FAF4147" w14:textId="6CE447F2" w:rsidR="0094759C" w:rsidRPr="008A0D8B" w:rsidRDefault="0094759C" w:rsidP="00BE0182">
            <w:pPr>
              <w:spacing w:before="120" w:line="240" w:lineRule="exact"/>
              <w:rPr>
                <w:b/>
                <w:bCs/>
                <w:sz w:val="20"/>
              </w:rPr>
            </w:pPr>
            <w:r w:rsidRPr="008A0D8B">
              <w:rPr>
                <w:b/>
                <w:sz w:val="20"/>
                <w:highlight w:val="yellow"/>
              </w:rPr>
              <w:t>&lt;Groupe B.1.1&gt;</w:t>
            </w:r>
          </w:p>
        </w:tc>
        <w:tc>
          <w:tcPr>
            <w:tcW w:w="6411" w:type="dxa"/>
            <w:shd w:val="clear" w:color="auto" w:fill="F2F2F2" w:themeFill="background1" w:themeFillShade="F2"/>
          </w:tcPr>
          <w:p w14:paraId="316821D4" w14:textId="33CA1BA2"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7AD3FBAA" w14:textId="77777777" w:rsidTr="00BE0182">
        <w:trPr>
          <w:trHeight w:val="300"/>
        </w:trPr>
        <w:tc>
          <w:tcPr>
            <w:tcW w:w="8500" w:type="dxa"/>
            <w:gridSpan w:val="2"/>
            <w:hideMark/>
          </w:tcPr>
          <w:p w14:paraId="6D5D3868"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2C49D33C"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2DE66596" w14:textId="27397C8A"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602C21CA" w14:textId="77777777" w:rsidTr="00BE0182">
        <w:trPr>
          <w:trHeight w:val="300"/>
        </w:trPr>
        <w:tc>
          <w:tcPr>
            <w:tcW w:w="8500" w:type="dxa"/>
            <w:gridSpan w:val="2"/>
            <w:vAlign w:val="center"/>
            <w:hideMark/>
          </w:tcPr>
          <w:p w14:paraId="316A903C" w14:textId="2F60BCEB"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19EBBF63" w14:textId="77777777" w:rsidTr="00BE0182">
        <w:trPr>
          <w:trHeight w:val="300"/>
        </w:trPr>
        <w:tc>
          <w:tcPr>
            <w:tcW w:w="8500" w:type="dxa"/>
            <w:gridSpan w:val="2"/>
            <w:vAlign w:val="center"/>
          </w:tcPr>
          <w:p w14:paraId="181933FA" w14:textId="7C80B870"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7131A0FD" w14:textId="77777777" w:rsidTr="00BE0182">
        <w:trPr>
          <w:trHeight w:val="300"/>
        </w:trPr>
        <w:tc>
          <w:tcPr>
            <w:tcW w:w="8500" w:type="dxa"/>
            <w:gridSpan w:val="2"/>
            <w:vAlign w:val="center"/>
          </w:tcPr>
          <w:p w14:paraId="0419E9F9" w14:textId="6FBED1FC"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2470F0CA" w14:textId="3EC15F89" w:rsidR="0002740E" w:rsidRPr="008A0D8B" w:rsidRDefault="0002740E" w:rsidP="0002740E">
      <w:pPr>
        <w:rPr>
          <w:sz w:val="20"/>
        </w:rPr>
      </w:pPr>
    </w:p>
    <w:p w14:paraId="57BAA0B7" w14:textId="77777777" w:rsidR="00E831F4" w:rsidRPr="008A0D8B" w:rsidRDefault="00E831F4">
      <w:pPr>
        <w:spacing w:after="0"/>
        <w:jc w:val="left"/>
        <w:rPr>
          <w:b/>
          <w:bCs/>
          <w:sz w:val="20"/>
        </w:rPr>
      </w:pPr>
      <w:r w:rsidRPr="008A0D8B">
        <w:br w:type="page"/>
      </w:r>
    </w:p>
    <w:p w14:paraId="7B559494" w14:textId="0BA1C2CB" w:rsidR="0002740E" w:rsidRPr="0053347C" w:rsidRDefault="0002740E" w:rsidP="007B73A9">
      <w:pPr>
        <w:rPr>
          <w:b/>
          <w:szCs w:val="22"/>
        </w:rPr>
      </w:pPr>
      <w:r w:rsidRPr="0053347C">
        <w:rPr>
          <w:b/>
          <w:szCs w:val="22"/>
        </w:rPr>
        <w:t>C. Éligibilité des dépenses</w:t>
      </w:r>
    </w:p>
    <w:p w14:paraId="342D6D55" w14:textId="77777777" w:rsidR="009C3BDE" w:rsidRPr="008A0D8B" w:rsidRDefault="009C3BDE" w:rsidP="009C3BDE">
      <w:pPr>
        <w:rPr>
          <w:sz w:val="20"/>
        </w:rPr>
      </w:pPr>
      <w:r w:rsidRPr="008A0D8B">
        <w:rPr>
          <w:sz w:val="20"/>
          <w:highlight w:val="lightGray"/>
        </w:rPr>
        <w:t>[Aucune constatation n’a été établie]</w:t>
      </w:r>
      <w:r w:rsidRPr="008A0D8B">
        <w:rPr>
          <w:sz w:val="20"/>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6EFE8487" w14:textId="77777777" w:rsidTr="00BE0182">
        <w:trPr>
          <w:trHeight w:val="300"/>
        </w:trPr>
        <w:tc>
          <w:tcPr>
            <w:tcW w:w="2089" w:type="dxa"/>
            <w:shd w:val="clear" w:color="auto" w:fill="F2F2F2" w:themeFill="background1" w:themeFillShade="F2"/>
            <w:hideMark/>
          </w:tcPr>
          <w:p w14:paraId="5509F3E6" w14:textId="606A4C5F"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79DEAF78"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3B922D75" w14:textId="77777777" w:rsidTr="00BE0182">
        <w:trPr>
          <w:trHeight w:val="300"/>
        </w:trPr>
        <w:tc>
          <w:tcPr>
            <w:tcW w:w="2089" w:type="dxa"/>
            <w:shd w:val="clear" w:color="auto" w:fill="F2F2F2" w:themeFill="background1" w:themeFillShade="F2"/>
          </w:tcPr>
          <w:p w14:paraId="352F2BA6" w14:textId="69C344D9" w:rsidR="0094759C" w:rsidRPr="008A0D8B" w:rsidRDefault="0094759C" w:rsidP="00BE0182">
            <w:pPr>
              <w:spacing w:before="120" w:line="240" w:lineRule="exact"/>
              <w:rPr>
                <w:b/>
                <w:bCs/>
                <w:sz w:val="20"/>
              </w:rPr>
            </w:pPr>
            <w:r w:rsidRPr="008A0D8B">
              <w:rPr>
                <w:b/>
                <w:sz w:val="20"/>
                <w:highlight w:val="yellow"/>
              </w:rPr>
              <w:t>&lt;Groupe C.X.X&gt;</w:t>
            </w:r>
          </w:p>
        </w:tc>
        <w:tc>
          <w:tcPr>
            <w:tcW w:w="6411" w:type="dxa"/>
            <w:shd w:val="clear" w:color="auto" w:fill="F2F2F2" w:themeFill="background1" w:themeFillShade="F2"/>
          </w:tcPr>
          <w:p w14:paraId="6DAA5BD7" w14:textId="38F4D49F"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2EAD710A" w14:textId="77777777" w:rsidTr="00BE0182">
        <w:trPr>
          <w:trHeight w:val="300"/>
        </w:trPr>
        <w:tc>
          <w:tcPr>
            <w:tcW w:w="8500" w:type="dxa"/>
            <w:gridSpan w:val="2"/>
            <w:hideMark/>
          </w:tcPr>
          <w:p w14:paraId="2ADBA8D7"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47E90A22"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2C90161F" w14:textId="5236A5DF"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0F855FE5" w14:textId="77777777" w:rsidTr="00BE0182">
        <w:trPr>
          <w:trHeight w:val="300"/>
        </w:trPr>
        <w:tc>
          <w:tcPr>
            <w:tcW w:w="8500" w:type="dxa"/>
            <w:gridSpan w:val="2"/>
            <w:vAlign w:val="center"/>
            <w:hideMark/>
          </w:tcPr>
          <w:p w14:paraId="4ED654F0" w14:textId="5C8FB28B"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7E657483" w14:textId="77777777" w:rsidTr="00BE0182">
        <w:trPr>
          <w:trHeight w:val="300"/>
        </w:trPr>
        <w:tc>
          <w:tcPr>
            <w:tcW w:w="8500" w:type="dxa"/>
            <w:gridSpan w:val="2"/>
            <w:vAlign w:val="center"/>
          </w:tcPr>
          <w:p w14:paraId="0ABC8C77" w14:textId="07698CCA"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7EDE86FD" w14:textId="77777777" w:rsidTr="00BE0182">
        <w:trPr>
          <w:trHeight w:val="300"/>
        </w:trPr>
        <w:tc>
          <w:tcPr>
            <w:tcW w:w="8500" w:type="dxa"/>
            <w:gridSpan w:val="2"/>
            <w:vAlign w:val="center"/>
          </w:tcPr>
          <w:p w14:paraId="1533CA24" w14:textId="0C25757C"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723338B0" w14:textId="6F56C4FA" w:rsidR="007B1568" w:rsidRPr="008A0D8B" w:rsidRDefault="007B1568" w:rsidP="007B1568">
      <w:pPr>
        <w:rPr>
          <w:sz w:val="20"/>
        </w:rPr>
      </w:pPr>
    </w:p>
    <w:p w14:paraId="2AEDE5F3" w14:textId="27885D08" w:rsidR="00945151" w:rsidRPr="0053347C" w:rsidRDefault="00945151" w:rsidP="00945151">
      <w:pPr>
        <w:rPr>
          <w:szCs w:val="22"/>
        </w:rPr>
      </w:pPr>
      <w:r w:rsidRPr="0053347C">
        <w:rPr>
          <w:szCs w:val="22"/>
        </w:rPr>
        <w:t>&lt;Le praticien indique ici la clé de répartition utilisée, le cas échéant, par le coordonnateur et/ou les entités affiliées pour imputer les coûts tels que les coûts de personnel, les frais des bureaux (par ex. loyer, fournitures, électricité, télécommunications,</w:t>
      </w:r>
      <w:r w:rsidR="00410AF7" w:rsidRPr="0053347C">
        <w:rPr>
          <w:szCs w:val="22"/>
        </w:rPr>
        <w:t> </w:t>
      </w:r>
      <w:r w:rsidRPr="0053347C">
        <w:rPr>
          <w:szCs w:val="22"/>
        </w:rPr>
        <w:t>etc.), les coûts liés aux véhicules (par ex. consommation de carburant),</w:t>
      </w:r>
      <w:r w:rsidR="00410AF7" w:rsidRPr="0053347C">
        <w:rPr>
          <w:szCs w:val="22"/>
        </w:rPr>
        <w:t> </w:t>
      </w:r>
      <w:r w:rsidRPr="0053347C">
        <w:rPr>
          <w:szCs w:val="22"/>
        </w:rPr>
        <w:t>etc.&gt;</w:t>
      </w:r>
    </w:p>
    <w:p w14:paraId="201772AE" w14:textId="0C842C0B" w:rsidR="00946876" w:rsidRPr="0053347C" w:rsidRDefault="00946876" w:rsidP="00945151">
      <w:pPr>
        <w:rPr>
          <w:szCs w:val="22"/>
        </w:rPr>
      </w:pPr>
      <w:r w:rsidRPr="0053347C">
        <w:rPr>
          <w:szCs w:val="22"/>
        </w:rPr>
        <w:t>&lt;Le praticien indique ici le nombre et le type de procédures de passation de marchés menées par le coordonnateur et/ou les entités affiliées qui ne sont pas des achats/marchés directs.&gt;</w:t>
      </w:r>
    </w:p>
    <w:p w14:paraId="19945C9A" w14:textId="77777777" w:rsidR="00E831F4" w:rsidRPr="008A0D8B" w:rsidRDefault="00E831F4" w:rsidP="005138F2">
      <w:pPr>
        <w:rPr>
          <w:b/>
          <w:bCs/>
          <w:sz w:val="20"/>
        </w:rPr>
      </w:pPr>
    </w:p>
    <w:p w14:paraId="568A528D" w14:textId="552C2500" w:rsidR="005138F2" w:rsidRPr="0053347C" w:rsidRDefault="005138F2" w:rsidP="005138F2">
      <w:pPr>
        <w:rPr>
          <w:b/>
          <w:bCs/>
          <w:szCs w:val="22"/>
        </w:rPr>
      </w:pPr>
      <w:r w:rsidRPr="0053347C">
        <w:rPr>
          <w:b/>
          <w:szCs w:val="22"/>
        </w:rPr>
        <w:t>D. Coûts non éligibles</w:t>
      </w:r>
    </w:p>
    <w:p w14:paraId="1619ADC3" w14:textId="77777777" w:rsidR="009C3BDE" w:rsidRPr="0053347C" w:rsidRDefault="009C3BDE" w:rsidP="009C3BDE">
      <w:pPr>
        <w:rPr>
          <w:szCs w:val="22"/>
        </w:rPr>
      </w:pPr>
      <w:r w:rsidRPr="0053347C">
        <w:rPr>
          <w:szCs w:val="22"/>
          <w:highlight w:val="lightGray"/>
        </w:rPr>
        <w:t>[Aucune constatation n’a été établie]</w:t>
      </w:r>
      <w:r w:rsidRPr="0053347C">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4A7EFCB2" w14:textId="77777777" w:rsidTr="00BE0182">
        <w:trPr>
          <w:trHeight w:val="300"/>
        </w:trPr>
        <w:tc>
          <w:tcPr>
            <w:tcW w:w="2089" w:type="dxa"/>
            <w:shd w:val="clear" w:color="auto" w:fill="F2F2F2" w:themeFill="background1" w:themeFillShade="F2"/>
            <w:hideMark/>
          </w:tcPr>
          <w:p w14:paraId="14455C36" w14:textId="402D8D3F"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43EF32DC"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572833FF" w14:textId="77777777" w:rsidTr="00BE0182">
        <w:trPr>
          <w:trHeight w:val="300"/>
        </w:trPr>
        <w:tc>
          <w:tcPr>
            <w:tcW w:w="2089" w:type="dxa"/>
            <w:shd w:val="clear" w:color="auto" w:fill="F2F2F2" w:themeFill="background1" w:themeFillShade="F2"/>
          </w:tcPr>
          <w:p w14:paraId="04B127DD" w14:textId="6412EAA7" w:rsidR="0094759C" w:rsidRPr="008A0D8B" w:rsidRDefault="0094759C" w:rsidP="00BE0182">
            <w:pPr>
              <w:spacing w:before="120" w:line="240" w:lineRule="exact"/>
              <w:rPr>
                <w:b/>
                <w:bCs/>
                <w:sz w:val="20"/>
              </w:rPr>
            </w:pPr>
            <w:r w:rsidRPr="008A0D8B">
              <w:rPr>
                <w:b/>
                <w:sz w:val="20"/>
                <w:highlight w:val="yellow"/>
              </w:rPr>
              <w:t>&lt;Groupe D.X.X&gt;</w:t>
            </w:r>
          </w:p>
        </w:tc>
        <w:tc>
          <w:tcPr>
            <w:tcW w:w="6411" w:type="dxa"/>
            <w:shd w:val="clear" w:color="auto" w:fill="F2F2F2" w:themeFill="background1" w:themeFillShade="F2"/>
          </w:tcPr>
          <w:p w14:paraId="1B52EBAE" w14:textId="0CFD3CF7"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6F4592DC" w14:textId="77777777" w:rsidTr="00BE0182">
        <w:trPr>
          <w:trHeight w:val="300"/>
        </w:trPr>
        <w:tc>
          <w:tcPr>
            <w:tcW w:w="8500" w:type="dxa"/>
            <w:gridSpan w:val="2"/>
            <w:hideMark/>
          </w:tcPr>
          <w:p w14:paraId="46737FC0"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57F8BC85"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2D674EC4" w14:textId="7C651700"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76491402" w14:textId="77777777" w:rsidTr="00BE0182">
        <w:trPr>
          <w:trHeight w:val="300"/>
        </w:trPr>
        <w:tc>
          <w:tcPr>
            <w:tcW w:w="8500" w:type="dxa"/>
            <w:gridSpan w:val="2"/>
            <w:vAlign w:val="center"/>
            <w:hideMark/>
          </w:tcPr>
          <w:p w14:paraId="5B200412" w14:textId="515EA020"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23DCD564" w14:textId="77777777" w:rsidTr="00BE0182">
        <w:trPr>
          <w:trHeight w:val="300"/>
        </w:trPr>
        <w:tc>
          <w:tcPr>
            <w:tcW w:w="8500" w:type="dxa"/>
            <w:gridSpan w:val="2"/>
            <w:vAlign w:val="center"/>
          </w:tcPr>
          <w:p w14:paraId="6C917906" w14:textId="2ED5D361"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2E53EF70" w14:textId="77777777" w:rsidTr="00BE0182">
        <w:trPr>
          <w:trHeight w:val="300"/>
        </w:trPr>
        <w:tc>
          <w:tcPr>
            <w:tcW w:w="8500" w:type="dxa"/>
            <w:gridSpan w:val="2"/>
            <w:vAlign w:val="center"/>
          </w:tcPr>
          <w:p w14:paraId="69F31AB1" w14:textId="0FEF0606"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66BDE923" w14:textId="5626E091" w:rsidR="005138F2" w:rsidRPr="008A0D8B" w:rsidRDefault="005138F2" w:rsidP="005138F2">
      <w:pPr>
        <w:rPr>
          <w:sz w:val="20"/>
        </w:rPr>
      </w:pPr>
    </w:p>
    <w:p w14:paraId="350D6A91" w14:textId="77777777" w:rsidR="00E831F4" w:rsidRPr="008A0D8B" w:rsidRDefault="00E831F4">
      <w:pPr>
        <w:spacing w:after="0"/>
        <w:jc w:val="left"/>
        <w:rPr>
          <w:b/>
          <w:bCs/>
          <w:sz w:val="20"/>
        </w:rPr>
      </w:pPr>
      <w:r w:rsidRPr="008A0D8B">
        <w:br w:type="page"/>
      </w:r>
    </w:p>
    <w:p w14:paraId="49145282" w14:textId="1EF8421F" w:rsidR="005138F2" w:rsidRPr="0053347C" w:rsidRDefault="005138F2" w:rsidP="005138F2">
      <w:pPr>
        <w:rPr>
          <w:b/>
          <w:bCs/>
          <w:szCs w:val="22"/>
        </w:rPr>
      </w:pPr>
      <w:r w:rsidRPr="0053347C">
        <w:rPr>
          <w:b/>
          <w:szCs w:val="22"/>
        </w:rPr>
        <w:t>E. Taux de change</w:t>
      </w:r>
    </w:p>
    <w:p w14:paraId="2E5270A3" w14:textId="77777777" w:rsidR="009C3BDE" w:rsidRPr="0053347C" w:rsidRDefault="009C3BDE" w:rsidP="009C3BDE">
      <w:pPr>
        <w:rPr>
          <w:szCs w:val="22"/>
        </w:rPr>
      </w:pPr>
      <w:r w:rsidRPr="0053347C">
        <w:rPr>
          <w:szCs w:val="22"/>
          <w:highlight w:val="lightGray"/>
        </w:rPr>
        <w:t>[Aucune constatation n’a été établie]</w:t>
      </w:r>
      <w:r w:rsidRPr="0053347C">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0B1F5770" w14:textId="77777777" w:rsidTr="00BE0182">
        <w:trPr>
          <w:trHeight w:val="300"/>
        </w:trPr>
        <w:tc>
          <w:tcPr>
            <w:tcW w:w="2089" w:type="dxa"/>
            <w:shd w:val="clear" w:color="auto" w:fill="F2F2F2" w:themeFill="background1" w:themeFillShade="F2"/>
            <w:hideMark/>
          </w:tcPr>
          <w:p w14:paraId="291B0F92" w14:textId="787A41C3"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0E310F29"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26F75D1A" w14:textId="77777777" w:rsidTr="00BE0182">
        <w:trPr>
          <w:trHeight w:val="300"/>
        </w:trPr>
        <w:tc>
          <w:tcPr>
            <w:tcW w:w="2089" w:type="dxa"/>
            <w:shd w:val="clear" w:color="auto" w:fill="F2F2F2" w:themeFill="background1" w:themeFillShade="F2"/>
          </w:tcPr>
          <w:p w14:paraId="4C6A185D" w14:textId="12513BC4" w:rsidR="0094759C" w:rsidRPr="008A0D8B" w:rsidRDefault="0094759C" w:rsidP="00BE0182">
            <w:pPr>
              <w:spacing w:before="120" w:line="240" w:lineRule="exact"/>
              <w:rPr>
                <w:b/>
                <w:bCs/>
                <w:sz w:val="20"/>
              </w:rPr>
            </w:pPr>
            <w:r w:rsidRPr="008A0D8B">
              <w:rPr>
                <w:b/>
                <w:sz w:val="20"/>
                <w:highlight w:val="yellow"/>
              </w:rPr>
              <w:t>&lt;Groupe E.X.X&gt;</w:t>
            </w:r>
          </w:p>
        </w:tc>
        <w:tc>
          <w:tcPr>
            <w:tcW w:w="6411" w:type="dxa"/>
            <w:shd w:val="clear" w:color="auto" w:fill="F2F2F2" w:themeFill="background1" w:themeFillShade="F2"/>
          </w:tcPr>
          <w:p w14:paraId="1D3575DD" w14:textId="4CC6F363"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07224DB1" w14:textId="77777777" w:rsidTr="00BE0182">
        <w:trPr>
          <w:trHeight w:val="300"/>
        </w:trPr>
        <w:tc>
          <w:tcPr>
            <w:tcW w:w="8500" w:type="dxa"/>
            <w:gridSpan w:val="2"/>
            <w:hideMark/>
          </w:tcPr>
          <w:p w14:paraId="5C9B71CC"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526984F0"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73866D76" w14:textId="351DBF42"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2D09328D" w14:textId="77777777" w:rsidTr="00BE0182">
        <w:trPr>
          <w:trHeight w:val="300"/>
        </w:trPr>
        <w:tc>
          <w:tcPr>
            <w:tcW w:w="8500" w:type="dxa"/>
            <w:gridSpan w:val="2"/>
            <w:vAlign w:val="center"/>
            <w:hideMark/>
          </w:tcPr>
          <w:p w14:paraId="4A0B42A9" w14:textId="7CB590C9"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71481C78" w14:textId="77777777" w:rsidTr="00BE0182">
        <w:trPr>
          <w:trHeight w:val="300"/>
        </w:trPr>
        <w:tc>
          <w:tcPr>
            <w:tcW w:w="8500" w:type="dxa"/>
            <w:gridSpan w:val="2"/>
            <w:vAlign w:val="center"/>
          </w:tcPr>
          <w:p w14:paraId="54E506F1" w14:textId="45E73313"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21F5837A" w14:textId="77777777" w:rsidTr="00BE0182">
        <w:trPr>
          <w:trHeight w:val="300"/>
        </w:trPr>
        <w:tc>
          <w:tcPr>
            <w:tcW w:w="8500" w:type="dxa"/>
            <w:gridSpan w:val="2"/>
            <w:vAlign w:val="center"/>
          </w:tcPr>
          <w:p w14:paraId="76792E63" w14:textId="657C93ED"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45D5ADB0" w14:textId="74299C16" w:rsidR="005138F2" w:rsidRPr="008A0D8B" w:rsidRDefault="005138F2" w:rsidP="005138F2">
      <w:pPr>
        <w:rPr>
          <w:sz w:val="20"/>
        </w:rPr>
      </w:pPr>
    </w:p>
    <w:p w14:paraId="53815E5E" w14:textId="7C7C5FAD" w:rsidR="005138F2" w:rsidRPr="0053347C" w:rsidRDefault="00A724FE" w:rsidP="005138F2">
      <w:pPr>
        <w:rPr>
          <w:szCs w:val="22"/>
        </w:rPr>
      </w:pPr>
      <w:r w:rsidRPr="0053347C">
        <w:rPr>
          <w:szCs w:val="22"/>
        </w:rPr>
        <w:t>&lt;Le praticien décrit ici la méthode suivie par le coordonnateur et les entités affiliées en matière de taux de change et confirme le respect des conditions contractuelles.&gt;</w:t>
      </w:r>
    </w:p>
    <w:p w14:paraId="05DC0D85" w14:textId="77777777" w:rsidR="00E831F4" w:rsidRPr="0053347C" w:rsidRDefault="00E831F4" w:rsidP="005138F2">
      <w:pPr>
        <w:rPr>
          <w:b/>
          <w:bCs/>
          <w:szCs w:val="22"/>
        </w:rPr>
      </w:pPr>
    </w:p>
    <w:p w14:paraId="7BACDAD1" w14:textId="5784346D" w:rsidR="001D5BA2" w:rsidRPr="0053347C" w:rsidRDefault="001D5BA2" w:rsidP="005138F2">
      <w:pPr>
        <w:rPr>
          <w:b/>
          <w:bCs/>
          <w:szCs w:val="22"/>
        </w:rPr>
      </w:pPr>
      <w:r w:rsidRPr="0053347C">
        <w:rPr>
          <w:b/>
          <w:szCs w:val="22"/>
        </w:rPr>
        <w:t>F. Réserve pour imprévus</w:t>
      </w:r>
    </w:p>
    <w:p w14:paraId="37EB1CBC" w14:textId="77777777" w:rsidR="009C3BDE" w:rsidRPr="0053347C" w:rsidRDefault="009C3BDE" w:rsidP="009C3BDE">
      <w:pPr>
        <w:rPr>
          <w:szCs w:val="22"/>
        </w:rPr>
      </w:pPr>
      <w:r w:rsidRPr="0053347C">
        <w:rPr>
          <w:szCs w:val="22"/>
          <w:highlight w:val="lightGray"/>
        </w:rPr>
        <w:t>[Aucune constatation n’a été établie]</w:t>
      </w:r>
      <w:r w:rsidRPr="0053347C">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5D2E8F32" w14:textId="77777777" w:rsidTr="00BE0182">
        <w:trPr>
          <w:trHeight w:val="300"/>
        </w:trPr>
        <w:tc>
          <w:tcPr>
            <w:tcW w:w="2089" w:type="dxa"/>
            <w:shd w:val="clear" w:color="auto" w:fill="F2F2F2" w:themeFill="background1" w:themeFillShade="F2"/>
            <w:hideMark/>
          </w:tcPr>
          <w:p w14:paraId="022CA739" w14:textId="33DB6EFB"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0617E165"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5D5B33F0" w14:textId="77777777" w:rsidTr="00BE0182">
        <w:trPr>
          <w:trHeight w:val="300"/>
        </w:trPr>
        <w:tc>
          <w:tcPr>
            <w:tcW w:w="2089" w:type="dxa"/>
            <w:shd w:val="clear" w:color="auto" w:fill="F2F2F2" w:themeFill="background1" w:themeFillShade="F2"/>
          </w:tcPr>
          <w:p w14:paraId="5E386824" w14:textId="6FC0D7CF" w:rsidR="0094759C" w:rsidRPr="008A0D8B" w:rsidRDefault="0094759C" w:rsidP="00BE0182">
            <w:pPr>
              <w:spacing w:before="120" w:line="240" w:lineRule="exact"/>
              <w:rPr>
                <w:b/>
                <w:bCs/>
                <w:sz w:val="20"/>
              </w:rPr>
            </w:pPr>
            <w:r w:rsidRPr="008A0D8B">
              <w:rPr>
                <w:b/>
                <w:sz w:val="20"/>
                <w:highlight w:val="yellow"/>
              </w:rPr>
              <w:t>&lt;Groupe F.X.X&gt;</w:t>
            </w:r>
          </w:p>
        </w:tc>
        <w:tc>
          <w:tcPr>
            <w:tcW w:w="6411" w:type="dxa"/>
            <w:shd w:val="clear" w:color="auto" w:fill="F2F2F2" w:themeFill="background1" w:themeFillShade="F2"/>
          </w:tcPr>
          <w:p w14:paraId="350008B7" w14:textId="06AD9010"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1BC73665" w14:textId="77777777" w:rsidTr="00BE0182">
        <w:trPr>
          <w:trHeight w:val="300"/>
        </w:trPr>
        <w:tc>
          <w:tcPr>
            <w:tcW w:w="8500" w:type="dxa"/>
            <w:gridSpan w:val="2"/>
            <w:hideMark/>
          </w:tcPr>
          <w:p w14:paraId="4F352668"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450F4231"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6216B268" w14:textId="756B268B"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4551E3BA" w14:textId="77777777" w:rsidTr="00BE0182">
        <w:trPr>
          <w:trHeight w:val="300"/>
        </w:trPr>
        <w:tc>
          <w:tcPr>
            <w:tcW w:w="8500" w:type="dxa"/>
            <w:gridSpan w:val="2"/>
            <w:vAlign w:val="center"/>
            <w:hideMark/>
          </w:tcPr>
          <w:p w14:paraId="447E88C6" w14:textId="1ED9C43A"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45D24033" w14:textId="77777777" w:rsidTr="00BE0182">
        <w:trPr>
          <w:trHeight w:val="300"/>
        </w:trPr>
        <w:tc>
          <w:tcPr>
            <w:tcW w:w="8500" w:type="dxa"/>
            <w:gridSpan w:val="2"/>
            <w:vAlign w:val="center"/>
          </w:tcPr>
          <w:p w14:paraId="719A4191" w14:textId="5BB58A47"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49D3D3F4" w14:textId="77777777" w:rsidTr="00BE0182">
        <w:trPr>
          <w:trHeight w:val="300"/>
        </w:trPr>
        <w:tc>
          <w:tcPr>
            <w:tcW w:w="8500" w:type="dxa"/>
            <w:gridSpan w:val="2"/>
            <w:vAlign w:val="center"/>
          </w:tcPr>
          <w:p w14:paraId="2DF5CD5A" w14:textId="6EB22F7E"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5F32834B" w14:textId="07AC814E" w:rsidR="001D5BA2" w:rsidRPr="008A0D8B" w:rsidRDefault="001D5BA2" w:rsidP="005138F2">
      <w:pPr>
        <w:rPr>
          <w:sz w:val="20"/>
        </w:rPr>
      </w:pPr>
    </w:p>
    <w:p w14:paraId="3921F218" w14:textId="77777777" w:rsidR="00E831F4" w:rsidRPr="008A0D8B" w:rsidRDefault="00E831F4">
      <w:pPr>
        <w:spacing w:after="0"/>
        <w:jc w:val="left"/>
        <w:rPr>
          <w:b/>
          <w:bCs/>
          <w:sz w:val="20"/>
        </w:rPr>
      </w:pPr>
      <w:r w:rsidRPr="008A0D8B">
        <w:br w:type="page"/>
      </w:r>
    </w:p>
    <w:p w14:paraId="76C80224" w14:textId="6C9206F6" w:rsidR="001D5BA2" w:rsidRPr="0053347C" w:rsidRDefault="001D5BA2" w:rsidP="005138F2">
      <w:pPr>
        <w:rPr>
          <w:b/>
          <w:bCs/>
          <w:szCs w:val="22"/>
        </w:rPr>
      </w:pPr>
      <w:r w:rsidRPr="0053347C">
        <w:rPr>
          <w:b/>
          <w:szCs w:val="22"/>
        </w:rPr>
        <w:t>G. Coûts indirects</w:t>
      </w:r>
    </w:p>
    <w:p w14:paraId="77B89661" w14:textId="77777777" w:rsidR="009C3BDE" w:rsidRPr="0053347C" w:rsidRDefault="009C3BDE" w:rsidP="009C3BDE">
      <w:pPr>
        <w:rPr>
          <w:szCs w:val="22"/>
        </w:rPr>
      </w:pPr>
      <w:r w:rsidRPr="0053347C">
        <w:rPr>
          <w:szCs w:val="22"/>
          <w:highlight w:val="lightGray"/>
        </w:rPr>
        <w:t>[Aucune constatation n’a été établie]</w:t>
      </w:r>
      <w:r w:rsidRPr="0053347C">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5659D99D" w14:textId="77777777" w:rsidTr="00BE0182">
        <w:trPr>
          <w:trHeight w:val="300"/>
        </w:trPr>
        <w:tc>
          <w:tcPr>
            <w:tcW w:w="2089" w:type="dxa"/>
            <w:shd w:val="clear" w:color="auto" w:fill="F2F2F2" w:themeFill="background1" w:themeFillShade="F2"/>
            <w:hideMark/>
          </w:tcPr>
          <w:p w14:paraId="49457BF0" w14:textId="2F13A21A"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09B0953C"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0D1DBAD8" w14:textId="77777777" w:rsidTr="00BE0182">
        <w:trPr>
          <w:trHeight w:val="300"/>
        </w:trPr>
        <w:tc>
          <w:tcPr>
            <w:tcW w:w="2089" w:type="dxa"/>
            <w:shd w:val="clear" w:color="auto" w:fill="F2F2F2" w:themeFill="background1" w:themeFillShade="F2"/>
          </w:tcPr>
          <w:p w14:paraId="4FFE4C6D" w14:textId="57E0F5D1" w:rsidR="0094759C" w:rsidRPr="008A0D8B" w:rsidRDefault="0094759C" w:rsidP="00BE0182">
            <w:pPr>
              <w:spacing w:before="120" w:line="240" w:lineRule="exact"/>
              <w:rPr>
                <w:b/>
                <w:bCs/>
                <w:sz w:val="20"/>
              </w:rPr>
            </w:pPr>
            <w:r w:rsidRPr="008A0D8B">
              <w:rPr>
                <w:b/>
                <w:sz w:val="20"/>
                <w:highlight w:val="yellow"/>
              </w:rPr>
              <w:t>&lt;Groupe G.X.X&gt;</w:t>
            </w:r>
          </w:p>
        </w:tc>
        <w:tc>
          <w:tcPr>
            <w:tcW w:w="6411" w:type="dxa"/>
            <w:shd w:val="clear" w:color="auto" w:fill="F2F2F2" w:themeFill="background1" w:themeFillShade="F2"/>
          </w:tcPr>
          <w:p w14:paraId="69C6DD1E" w14:textId="00783B32"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3C32399D" w14:textId="77777777" w:rsidTr="00BE0182">
        <w:trPr>
          <w:trHeight w:val="300"/>
        </w:trPr>
        <w:tc>
          <w:tcPr>
            <w:tcW w:w="8500" w:type="dxa"/>
            <w:gridSpan w:val="2"/>
            <w:hideMark/>
          </w:tcPr>
          <w:p w14:paraId="303A1889"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3FCC0F75"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39C10038" w14:textId="1279D682"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3A79D772" w14:textId="77777777" w:rsidTr="00BE0182">
        <w:trPr>
          <w:trHeight w:val="300"/>
        </w:trPr>
        <w:tc>
          <w:tcPr>
            <w:tcW w:w="8500" w:type="dxa"/>
            <w:gridSpan w:val="2"/>
            <w:vAlign w:val="center"/>
            <w:hideMark/>
          </w:tcPr>
          <w:p w14:paraId="6DD90AA2" w14:textId="5BEBE035"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2D6AAA90" w14:textId="77777777" w:rsidTr="00BE0182">
        <w:trPr>
          <w:trHeight w:val="300"/>
        </w:trPr>
        <w:tc>
          <w:tcPr>
            <w:tcW w:w="8500" w:type="dxa"/>
            <w:gridSpan w:val="2"/>
            <w:vAlign w:val="center"/>
          </w:tcPr>
          <w:p w14:paraId="6F4B0E26" w14:textId="7A0515DC"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4DC04128" w14:textId="77777777" w:rsidTr="00BE0182">
        <w:trPr>
          <w:trHeight w:val="300"/>
        </w:trPr>
        <w:tc>
          <w:tcPr>
            <w:tcW w:w="8500" w:type="dxa"/>
            <w:gridSpan w:val="2"/>
            <w:vAlign w:val="center"/>
          </w:tcPr>
          <w:p w14:paraId="701E195F" w14:textId="05BD38C5"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611D683E" w14:textId="77777777" w:rsidR="00E831F4" w:rsidRPr="008A0D8B" w:rsidRDefault="00E831F4" w:rsidP="005138F2">
      <w:pPr>
        <w:rPr>
          <w:b/>
          <w:bCs/>
          <w:sz w:val="20"/>
        </w:rPr>
      </w:pPr>
    </w:p>
    <w:p w14:paraId="36D90E5F" w14:textId="6BA2D6F5" w:rsidR="001D5BA2" w:rsidRPr="0053347C" w:rsidRDefault="001D5BA2" w:rsidP="005138F2">
      <w:pPr>
        <w:rPr>
          <w:b/>
          <w:bCs/>
          <w:szCs w:val="22"/>
        </w:rPr>
      </w:pPr>
      <w:r w:rsidRPr="0053347C">
        <w:rPr>
          <w:b/>
          <w:szCs w:val="22"/>
        </w:rPr>
        <w:t>H. Contributions en nature</w:t>
      </w:r>
    </w:p>
    <w:p w14:paraId="2A9AD6E9" w14:textId="77777777" w:rsidR="009C3BDE" w:rsidRPr="0053347C" w:rsidRDefault="009C3BDE" w:rsidP="009C3BDE">
      <w:pPr>
        <w:rPr>
          <w:szCs w:val="22"/>
        </w:rPr>
      </w:pPr>
      <w:r w:rsidRPr="0053347C">
        <w:rPr>
          <w:szCs w:val="22"/>
          <w:highlight w:val="lightGray"/>
        </w:rPr>
        <w:t>[Aucune constatation n’a été établie]</w:t>
      </w:r>
      <w:r w:rsidRPr="0053347C">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75D096E4" w14:textId="77777777" w:rsidTr="00BE0182">
        <w:trPr>
          <w:trHeight w:val="300"/>
        </w:trPr>
        <w:tc>
          <w:tcPr>
            <w:tcW w:w="2089" w:type="dxa"/>
            <w:shd w:val="clear" w:color="auto" w:fill="F2F2F2" w:themeFill="background1" w:themeFillShade="F2"/>
            <w:hideMark/>
          </w:tcPr>
          <w:p w14:paraId="5F09F30F" w14:textId="28A3F432"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1BBE7D10"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6F049EAD" w14:textId="77777777" w:rsidTr="00BE0182">
        <w:trPr>
          <w:trHeight w:val="300"/>
        </w:trPr>
        <w:tc>
          <w:tcPr>
            <w:tcW w:w="2089" w:type="dxa"/>
            <w:shd w:val="clear" w:color="auto" w:fill="F2F2F2" w:themeFill="background1" w:themeFillShade="F2"/>
          </w:tcPr>
          <w:p w14:paraId="5E399EFD" w14:textId="2F8E9B7B" w:rsidR="0094759C" w:rsidRPr="008A0D8B" w:rsidRDefault="0094759C" w:rsidP="00BE0182">
            <w:pPr>
              <w:spacing w:before="120" w:line="240" w:lineRule="exact"/>
              <w:rPr>
                <w:b/>
                <w:bCs/>
                <w:sz w:val="20"/>
              </w:rPr>
            </w:pPr>
            <w:r w:rsidRPr="008A0D8B">
              <w:rPr>
                <w:b/>
                <w:sz w:val="20"/>
                <w:highlight w:val="yellow"/>
              </w:rPr>
              <w:t>&lt;Groupe H.X.X&gt;</w:t>
            </w:r>
          </w:p>
        </w:tc>
        <w:tc>
          <w:tcPr>
            <w:tcW w:w="6411" w:type="dxa"/>
            <w:shd w:val="clear" w:color="auto" w:fill="F2F2F2" w:themeFill="background1" w:themeFillShade="F2"/>
          </w:tcPr>
          <w:p w14:paraId="63953AFB" w14:textId="162F96D8"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33C32221" w14:textId="77777777" w:rsidTr="00BE0182">
        <w:trPr>
          <w:trHeight w:val="300"/>
        </w:trPr>
        <w:tc>
          <w:tcPr>
            <w:tcW w:w="8500" w:type="dxa"/>
            <w:gridSpan w:val="2"/>
            <w:hideMark/>
          </w:tcPr>
          <w:p w14:paraId="5893C025"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373F3042"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7D6C032F" w14:textId="0E2B29D9"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23C7EDB6" w14:textId="77777777" w:rsidTr="00BE0182">
        <w:trPr>
          <w:trHeight w:val="300"/>
        </w:trPr>
        <w:tc>
          <w:tcPr>
            <w:tcW w:w="8500" w:type="dxa"/>
            <w:gridSpan w:val="2"/>
            <w:vAlign w:val="center"/>
            <w:hideMark/>
          </w:tcPr>
          <w:p w14:paraId="60010FCC" w14:textId="45E9E6C4"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6FD87D20" w14:textId="77777777" w:rsidTr="00BE0182">
        <w:trPr>
          <w:trHeight w:val="300"/>
        </w:trPr>
        <w:tc>
          <w:tcPr>
            <w:tcW w:w="8500" w:type="dxa"/>
            <w:gridSpan w:val="2"/>
            <w:vAlign w:val="center"/>
          </w:tcPr>
          <w:p w14:paraId="47F72879" w14:textId="6C5736C4"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7ADAD3D9" w14:textId="77777777" w:rsidTr="00BE0182">
        <w:trPr>
          <w:trHeight w:val="300"/>
        </w:trPr>
        <w:tc>
          <w:tcPr>
            <w:tcW w:w="8500" w:type="dxa"/>
            <w:gridSpan w:val="2"/>
            <w:vAlign w:val="center"/>
          </w:tcPr>
          <w:p w14:paraId="5F45264A" w14:textId="018D898C"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5A9091B6" w14:textId="09FCCF3E" w:rsidR="001D5BA2" w:rsidRPr="008A0D8B" w:rsidRDefault="001D5BA2" w:rsidP="005138F2">
      <w:pPr>
        <w:rPr>
          <w:sz w:val="20"/>
        </w:rPr>
      </w:pPr>
    </w:p>
    <w:p w14:paraId="3E8F6D95" w14:textId="77777777" w:rsidR="00E831F4" w:rsidRPr="008A0D8B" w:rsidRDefault="00E831F4">
      <w:pPr>
        <w:spacing w:after="0"/>
        <w:jc w:val="left"/>
        <w:rPr>
          <w:b/>
          <w:bCs/>
          <w:sz w:val="20"/>
        </w:rPr>
      </w:pPr>
      <w:r w:rsidRPr="008A0D8B">
        <w:br w:type="page"/>
      </w:r>
    </w:p>
    <w:p w14:paraId="5ED2188C" w14:textId="7DD7100B" w:rsidR="001D5BA2" w:rsidRPr="0053347C" w:rsidRDefault="001D5BA2" w:rsidP="005138F2">
      <w:pPr>
        <w:rPr>
          <w:b/>
          <w:bCs/>
          <w:szCs w:val="22"/>
        </w:rPr>
      </w:pPr>
      <w:r w:rsidRPr="0053347C">
        <w:rPr>
          <w:b/>
          <w:szCs w:val="22"/>
        </w:rPr>
        <w:t>I. Recettes</w:t>
      </w:r>
    </w:p>
    <w:p w14:paraId="6FCAFB65" w14:textId="77777777" w:rsidR="009C3BDE" w:rsidRPr="0053347C" w:rsidRDefault="009C3BDE" w:rsidP="009C3BDE">
      <w:pPr>
        <w:rPr>
          <w:szCs w:val="22"/>
        </w:rPr>
      </w:pPr>
      <w:r w:rsidRPr="0053347C">
        <w:rPr>
          <w:szCs w:val="22"/>
          <w:highlight w:val="lightGray"/>
        </w:rPr>
        <w:t>[Aucune constatation n’a été établie]</w:t>
      </w:r>
      <w:r w:rsidRPr="0053347C">
        <w:rPr>
          <w:szCs w:val="22"/>
        </w:rPr>
        <w:t xml:space="preserve"> ou Les constatations suivantes ont été établies:</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9"/>
        <w:gridCol w:w="6411"/>
      </w:tblGrid>
      <w:tr w:rsidR="007C662B" w:rsidRPr="008A0D8B" w14:paraId="69411017" w14:textId="77777777" w:rsidTr="00BE0182">
        <w:trPr>
          <w:trHeight w:val="300"/>
        </w:trPr>
        <w:tc>
          <w:tcPr>
            <w:tcW w:w="2089" w:type="dxa"/>
            <w:shd w:val="clear" w:color="auto" w:fill="F2F2F2" w:themeFill="background1" w:themeFillShade="F2"/>
            <w:hideMark/>
          </w:tcPr>
          <w:p w14:paraId="2471F0BF" w14:textId="74B4F99F" w:rsidR="007C662B" w:rsidRPr="008A0D8B" w:rsidRDefault="007C662B" w:rsidP="007C662B">
            <w:pPr>
              <w:spacing w:before="120" w:line="240" w:lineRule="exact"/>
              <w:rPr>
                <w:sz w:val="20"/>
              </w:rPr>
            </w:pPr>
            <w:r w:rsidRPr="008A0D8B">
              <w:rPr>
                <w:b/>
                <w:sz w:val="20"/>
              </w:rPr>
              <w:t xml:space="preserve">Constatation nº: </w:t>
            </w:r>
            <w:r w:rsidRPr="008A0D8B">
              <w:rPr>
                <w:sz w:val="20"/>
                <w:highlight w:val="yellow"/>
              </w:rPr>
              <w:t>&lt;Numéro&gt;</w:t>
            </w:r>
          </w:p>
        </w:tc>
        <w:tc>
          <w:tcPr>
            <w:tcW w:w="6411" w:type="dxa"/>
            <w:shd w:val="clear" w:color="auto" w:fill="F2F2F2" w:themeFill="background1" w:themeFillShade="F2"/>
            <w:hideMark/>
          </w:tcPr>
          <w:p w14:paraId="422D91D9" w14:textId="77777777" w:rsidR="007C662B" w:rsidRPr="008A0D8B" w:rsidRDefault="007C662B" w:rsidP="007C662B">
            <w:pPr>
              <w:spacing w:before="120" w:line="240" w:lineRule="exact"/>
              <w:rPr>
                <w:sz w:val="20"/>
              </w:rPr>
            </w:pPr>
            <w:r w:rsidRPr="008A0D8B">
              <w:rPr>
                <w:b/>
                <w:sz w:val="20"/>
              </w:rPr>
              <w:t xml:space="preserve">Titre: </w:t>
            </w:r>
          </w:p>
        </w:tc>
      </w:tr>
      <w:tr w:rsidR="0094759C" w:rsidRPr="008A0D8B" w14:paraId="26EB51ED" w14:textId="77777777" w:rsidTr="00BE0182">
        <w:trPr>
          <w:trHeight w:val="300"/>
        </w:trPr>
        <w:tc>
          <w:tcPr>
            <w:tcW w:w="2089" w:type="dxa"/>
            <w:shd w:val="clear" w:color="auto" w:fill="F2F2F2" w:themeFill="background1" w:themeFillShade="F2"/>
          </w:tcPr>
          <w:p w14:paraId="00132F88" w14:textId="5DCE77E9" w:rsidR="0094759C" w:rsidRPr="008A0D8B" w:rsidRDefault="0094759C" w:rsidP="00BE0182">
            <w:pPr>
              <w:spacing w:before="120" w:line="240" w:lineRule="exact"/>
              <w:rPr>
                <w:b/>
                <w:bCs/>
                <w:sz w:val="20"/>
              </w:rPr>
            </w:pPr>
            <w:r w:rsidRPr="008A0D8B">
              <w:rPr>
                <w:b/>
                <w:sz w:val="20"/>
                <w:highlight w:val="yellow"/>
              </w:rPr>
              <w:t>&lt;Groupe I.X.X&gt;</w:t>
            </w:r>
          </w:p>
        </w:tc>
        <w:tc>
          <w:tcPr>
            <w:tcW w:w="6411" w:type="dxa"/>
            <w:shd w:val="clear" w:color="auto" w:fill="F2F2F2" w:themeFill="background1" w:themeFillShade="F2"/>
          </w:tcPr>
          <w:p w14:paraId="7B131A77" w14:textId="219A1F61" w:rsidR="0094759C" w:rsidRPr="008A0D8B" w:rsidRDefault="0094759C" w:rsidP="00BE0182">
            <w:pPr>
              <w:spacing w:before="120" w:line="240" w:lineRule="exact"/>
              <w:rPr>
                <w:b/>
                <w:bCs/>
                <w:sz w:val="20"/>
              </w:rPr>
            </w:pPr>
            <w:r w:rsidRPr="008A0D8B">
              <w:rPr>
                <w:b/>
                <w:sz w:val="20"/>
              </w:rPr>
              <w:t xml:space="preserve">Procédure exécutée: </w:t>
            </w:r>
            <w:r w:rsidRPr="008A0D8B">
              <w:rPr>
                <w:sz w:val="20"/>
                <w:highlight w:val="yellow"/>
              </w:rPr>
              <w:t>&lt;Procédure conforme aux lignes directrices pour l’application des procédures convenues&gt;</w:t>
            </w:r>
          </w:p>
        </w:tc>
      </w:tr>
      <w:tr w:rsidR="00C72D23" w:rsidRPr="008A0D8B" w14:paraId="190A6616" w14:textId="77777777" w:rsidTr="00BE0182">
        <w:trPr>
          <w:trHeight w:val="300"/>
        </w:trPr>
        <w:tc>
          <w:tcPr>
            <w:tcW w:w="8500" w:type="dxa"/>
            <w:gridSpan w:val="2"/>
            <w:hideMark/>
          </w:tcPr>
          <w:p w14:paraId="471EF5D9" w14:textId="77777777" w:rsidR="00C72D23" w:rsidRPr="008A0D8B" w:rsidRDefault="00C72D23" w:rsidP="00C72D23">
            <w:pPr>
              <w:autoSpaceDE w:val="0"/>
              <w:autoSpaceDN w:val="0"/>
              <w:adjustRightInd w:val="0"/>
              <w:spacing w:before="120" w:line="240" w:lineRule="exact"/>
              <w:rPr>
                <w:b/>
                <w:bCs/>
                <w:sz w:val="20"/>
              </w:rPr>
            </w:pPr>
            <w:r w:rsidRPr="008A0D8B">
              <w:rPr>
                <w:b/>
                <w:sz w:val="20"/>
              </w:rPr>
              <w:t xml:space="preserve">Description de la constatation: </w:t>
            </w:r>
          </w:p>
          <w:p w14:paraId="09CA5D94" w14:textId="7777777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&lt;Mentionnez ici les conditions contractuelles [article(s) du contrat] qui n’ont pas été respectées.&gt;</w:t>
            </w:r>
          </w:p>
          <w:p w14:paraId="1F22E726" w14:textId="33749EC7" w:rsidR="00C72D23" w:rsidRPr="008A0D8B" w:rsidRDefault="00C72D23" w:rsidP="00C72D23">
            <w:pPr>
              <w:autoSpaceDE w:val="0"/>
              <w:autoSpaceDN w:val="0"/>
              <w:adjustRightInd w:val="0"/>
              <w:spacing w:before="120" w:line="240" w:lineRule="exact"/>
              <w:rPr>
                <w:i/>
                <w:iCs/>
                <w:sz w:val="20"/>
              </w:rPr>
            </w:pPr>
            <w:r w:rsidRPr="008A0D8B">
              <w:rPr>
                <w:i/>
                <w:sz w:val="20"/>
                <w:highlight w:val="yellow"/>
              </w:rPr>
              <w:t>&lt;Insérez une description détaillée de la constatation établie.&gt;</w:t>
            </w:r>
          </w:p>
        </w:tc>
      </w:tr>
      <w:tr w:rsidR="00C72D23" w:rsidRPr="008A0D8B" w14:paraId="43F51B97" w14:textId="77777777" w:rsidTr="00BE0182">
        <w:trPr>
          <w:trHeight w:val="300"/>
        </w:trPr>
        <w:tc>
          <w:tcPr>
            <w:tcW w:w="8500" w:type="dxa"/>
            <w:gridSpan w:val="2"/>
            <w:vAlign w:val="center"/>
            <w:hideMark/>
          </w:tcPr>
          <w:p w14:paraId="3EFB2632" w14:textId="304AB449" w:rsidR="00C72D23" w:rsidRPr="008A0D8B" w:rsidRDefault="00C72D23" w:rsidP="00C72D23">
            <w:pPr>
              <w:spacing w:before="120" w:line="240" w:lineRule="exact"/>
              <w:rPr>
                <w:sz w:val="20"/>
              </w:rPr>
            </w:pPr>
            <w:r w:rsidRPr="008A0D8B">
              <w:rPr>
                <w:b/>
                <w:sz w:val="20"/>
              </w:rPr>
              <w:t xml:space="preserve">Montant (EUR): </w:t>
            </w:r>
            <w:r w:rsidRPr="008A0D8B">
              <w:rPr>
                <w:sz w:val="20"/>
                <w:highlight w:val="yellow"/>
              </w:rPr>
              <w:t>&lt;Valeur représentée par la constatation&gt;</w:t>
            </w:r>
          </w:p>
        </w:tc>
      </w:tr>
      <w:tr w:rsidR="00C72D23" w:rsidRPr="008A0D8B" w14:paraId="2DE1A1DC" w14:textId="77777777" w:rsidTr="00BE0182">
        <w:trPr>
          <w:trHeight w:val="300"/>
        </w:trPr>
        <w:tc>
          <w:tcPr>
            <w:tcW w:w="8500" w:type="dxa"/>
            <w:gridSpan w:val="2"/>
            <w:vAlign w:val="center"/>
          </w:tcPr>
          <w:p w14:paraId="2D303803" w14:textId="53B185DC" w:rsidR="00C72D23" w:rsidRPr="008A0D8B" w:rsidRDefault="00C72D23" w:rsidP="00C72D23">
            <w:pPr>
              <w:spacing w:before="120" w:line="240" w:lineRule="exact"/>
              <w:rPr>
                <w:b/>
                <w:bCs/>
                <w:sz w:val="20"/>
              </w:rPr>
            </w:pPr>
            <w:r w:rsidRPr="008A0D8B">
              <w:rPr>
                <w:b/>
                <w:sz w:val="20"/>
              </w:rPr>
              <w:t xml:space="preserve">Constatation systémique: </w:t>
            </w:r>
            <w:r w:rsidRPr="008A0D8B">
              <w:rPr>
                <w:i/>
                <w:sz w:val="20"/>
                <w:highlight w:val="yellow"/>
              </w:rPr>
              <w:t>&lt;Indiquez si la constatation peut être de nature systémique ou non selon la procédure.&gt;</w:t>
            </w:r>
            <w:r w:rsidRPr="008A0D8B">
              <w:rPr>
                <w:sz w:val="20"/>
              </w:rPr>
              <w:t xml:space="preserve"> </w:t>
            </w:r>
          </w:p>
        </w:tc>
      </w:tr>
      <w:tr w:rsidR="00C72D23" w:rsidRPr="008A0D8B" w14:paraId="7D0DCC38" w14:textId="77777777" w:rsidTr="00BE0182">
        <w:trPr>
          <w:trHeight w:val="300"/>
        </w:trPr>
        <w:tc>
          <w:tcPr>
            <w:tcW w:w="8500" w:type="dxa"/>
            <w:gridSpan w:val="2"/>
            <w:vAlign w:val="center"/>
          </w:tcPr>
          <w:p w14:paraId="440B356F" w14:textId="475930AB" w:rsidR="00C72D23" w:rsidRPr="008A0D8B" w:rsidRDefault="00C72D23" w:rsidP="00C72D23">
            <w:pPr>
              <w:spacing w:before="120" w:line="240" w:lineRule="exact"/>
              <w:rPr>
                <w:b/>
                <w:bCs/>
                <w:sz w:val="20"/>
              </w:rPr>
            </w:pPr>
            <w:r w:rsidRPr="008A0D8B">
              <w:rPr>
                <w:b/>
                <w:sz w:val="20"/>
              </w:rPr>
              <w:t xml:space="preserve">Origine de la constatation: </w:t>
            </w:r>
            <w:r w:rsidRPr="008A0D8B">
              <w:rPr>
                <w:i/>
                <w:sz w:val="20"/>
                <w:highlight w:val="yellow"/>
              </w:rPr>
              <w:t>&lt;Décrivez ce qui a causé l’erreur.&gt;</w:t>
            </w:r>
          </w:p>
        </w:tc>
      </w:tr>
    </w:tbl>
    <w:p w14:paraId="78A7AF20" w14:textId="64036DE5" w:rsidR="007B1568" w:rsidRPr="008A0D8B" w:rsidRDefault="007B1568" w:rsidP="48A10F5E">
      <w:pPr>
        <w:rPr>
          <w:sz w:val="20"/>
        </w:rPr>
      </w:pPr>
    </w:p>
    <w:p w14:paraId="73D532AE" w14:textId="3C19D117" w:rsidR="678E985E" w:rsidRPr="0053347C" w:rsidRDefault="678E985E" w:rsidP="48A10F5E">
      <w:pPr>
        <w:rPr>
          <w:b/>
          <w:bCs/>
          <w:szCs w:val="22"/>
        </w:rPr>
      </w:pPr>
      <w:r w:rsidRPr="0053347C">
        <w:rPr>
          <w:b/>
          <w:szCs w:val="22"/>
        </w:rPr>
        <w:t>I. Constatations systémiques</w:t>
      </w:r>
    </w:p>
    <w:p w14:paraId="4A46D1EF" w14:textId="3CF2D713" w:rsidR="678E985E" w:rsidRPr="0053347C" w:rsidRDefault="678E985E" w:rsidP="48A10F5E">
      <w:pPr>
        <w:rPr>
          <w:szCs w:val="22"/>
        </w:rPr>
      </w:pPr>
      <w:r w:rsidRPr="0053347C">
        <w:rPr>
          <w:szCs w:val="22"/>
          <w:highlight w:val="lightGray"/>
        </w:rPr>
        <w:t>[Aucune des constatations établies n’est considérée comme systémique]</w:t>
      </w:r>
      <w:r w:rsidRPr="0053347C">
        <w:rPr>
          <w:szCs w:val="22"/>
        </w:rPr>
        <w:t xml:space="preserve"> ou </w:t>
      </w:r>
      <w:r w:rsidRPr="0053347C">
        <w:rPr>
          <w:szCs w:val="22"/>
          <w:highlight w:val="lightGray"/>
        </w:rPr>
        <w:t>[Les constatations nº X, X et X déclarées ci-dessus ont été identifiées comme étant systémiques]</w:t>
      </w:r>
      <w:r w:rsidRPr="0053347C">
        <w:rPr>
          <w:szCs w:val="22"/>
        </w:rPr>
        <w:t>.</w:t>
      </w:r>
    </w:p>
    <w:p w14:paraId="7CCAAFF0" w14:textId="728B3F15" w:rsidR="00654C6E" w:rsidRPr="008A0D8B" w:rsidRDefault="00654C6E" w:rsidP="00951235">
      <w:pPr>
        <w:rPr>
          <w:b/>
          <w:bCs/>
          <w:sz w:val="28"/>
          <w:szCs w:val="28"/>
        </w:rPr>
      </w:pPr>
      <w:bookmarkStart w:id="195" w:name="_Toc152613807"/>
      <w:bookmarkStart w:id="196" w:name="_Toc152693522"/>
    </w:p>
    <w:p w14:paraId="7F5F7B3E" w14:textId="2AC4691B" w:rsidR="00830CE6" w:rsidRPr="008A0D8B" w:rsidRDefault="007E655E" w:rsidP="0053347C">
      <w:pPr>
        <w:spacing w:after="240"/>
        <w:rPr>
          <w:b/>
          <w:bCs/>
          <w:sz w:val="28"/>
          <w:szCs w:val="28"/>
        </w:rPr>
      </w:pPr>
      <w:r w:rsidRPr="008A0D8B">
        <w:rPr>
          <w:b/>
          <w:sz w:val="28"/>
        </w:rPr>
        <w:t>5. Résumé des constatations</w:t>
      </w:r>
      <w:bookmarkEnd w:id="195"/>
      <w:bookmarkEnd w:id="196"/>
    </w:p>
    <w:tbl>
      <w:tblPr>
        <w:tblStyle w:val="TableGrid"/>
        <w:tblW w:w="7961" w:type="dxa"/>
        <w:tblLook w:val="04A0" w:firstRow="1" w:lastRow="0" w:firstColumn="1" w:lastColumn="0" w:noHBand="0" w:noVBand="1"/>
      </w:tblPr>
      <w:tblGrid>
        <w:gridCol w:w="1270"/>
        <w:gridCol w:w="2503"/>
        <w:gridCol w:w="1339"/>
        <w:gridCol w:w="1334"/>
        <w:gridCol w:w="1515"/>
      </w:tblGrid>
      <w:tr w:rsidR="0094759C" w:rsidRPr="008A0D8B" w14:paraId="1415BB6B" w14:textId="77777777" w:rsidTr="0053347C">
        <w:trPr>
          <w:trHeight w:val="300"/>
        </w:trPr>
        <w:tc>
          <w:tcPr>
            <w:tcW w:w="1270" w:type="dxa"/>
            <w:shd w:val="clear" w:color="auto" w:fill="F2F2F2" w:themeFill="background1" w:themeFillShade="F2"/>
            <w:vAlign w:val="center"/>
          </w:tcPr>
          <w:p w14:paraId="7DF08839" w14:textId="19AF4A0A" w:rsidR="0094759C" w:rsidRPr="008A0D8B" w:rsidRDefault="00E948FE" w:rsidP="00614204">
            <w:pPr>
              <w:jc w:val="center"/>
              <w:rPr>
                <w:b/>
                <w:bCs/>
                <w:sz w:val="20"/>
              </w:rPr>
            </w:pPr>
            <w:r w:rsidRPr="008A0D8B">
              <w:rPr>
                <w:b/>
                <w:sz w:val="20"/>
              </w:rPr>
              <w:t>Référence</w:t>
            </w:r>
          </w:p>
        </w:tc>
        <w:tc>
          <w:tcPr>
            <w:tcW w:w="2503" w:type="dxa"/>
            <w:shd w:val="clear" w:color="auto" w:fill="F2F2F2" w:themeFill="background1" w:themeFillShade="F2"/>
            <w:vAlign w:val="center"/>
          </w:tcPr>
          <w:p w14:paraId="0FA6ECC5" w14:textId="03C561A3" w:rsidR="0094759C" w:rsidRPr="008A0D8B" w:rsidRDefault="00E948FE" w:rsidP="00614204">
            <w:pPr>
              <w:jc w:val="center"/>
              <w:rPr>
                <w:b/>
                <w:bCs/>
                <w:sz w:val="20"/>
              </w:rPr>
            </w:pPr>
            <w:r w:rsidRPr="008A0D8B">
              <w:rPr>
                <w:b/>
                <w:sz w:val="20"/>
              </w:rPr>
              <w:t>Procédure</w:t>
            </w:r>
          </w:p>
        </w:tc>
        <w:tc>
          <w:tcPr>
            <w:tcW w:w="1339" w:type="dxa"/>
            <w:shd w:val="clear" w:color="auto" w:fill="F2F2F2" w:themeFill="background1" w:themeFillShade="F2"/>
            <w:vAlign w:val="center"/>
          </w:tcPr>
          <w:p w14:paraId="11D5F100" w14:textId="4A2BF048" w:rsidR="0094759C" w:rsidRPr="008A0D8B" w:rsidRDefault="00E948FE" w:rsidP="00614204">
            <w:pPr>
              <w:jc w:val="center"/>
              <w:rPr>
                <w:b/>
                <w:bCs/>
                <w:sz w:val="20"/>
              </w:rPr>
            </w:pPr>
            <w:r w:rsidRPr="008A0D8B">
              <w:rPr>
                <w:b/>
                <w:sz w:val="20"/>
              </w:rPr>
              <w:t>Nº des constatations</w:t>
            </w:r>
          </w:p>
        </w:tc>
        <w:tc>
          <w:tcPr>
            <w:tcW w:w="1334" w:type="dxa"/>
            <w:shd w:val="clear" w:color="auto" w:fill="F2F2F2" w:themeFill="background1" w:themeFillShade="F2"/>
            <w:vAlign w:val="center"/>
          </w:tcPr>
          <w:p w14:paraId="1361E3EA" w14:textId="77777777" w:rsidR="0094759C" w:rsidRPr="008A0D8B" w:rsidRDefault="00E948FE" w:rsidP="00614204">
            <w:pPr>
              <w:jc w:val="center"/>
              <w:rPr>
                <w:b/>
                <w:bCs/>
                <w:sz w:val="20"/>
              </w:rPr>
            </w:pPr>
            <w:r w:rsidRPr="008A0D8B">
              <w:rPr>
                <w:b/>
                <w:sz w:val="20"/>
              </w:rPr>
              <w:t>Valeur</w:t>
            </w:r>
          </w:p>
          <w:p w14:paraId="578B3FA7" w14:textId="71E57A98" w:rsidR="00FD1008" w:rsidRPr="008A0D8B" w:rsidRDefault="00FD1008" w:rsidP="00614204">
            <w:pPr>
              <w:jc w:val="center"/>
              <w:rPr>
                <w:b/>
                <w:bCs/>
                <w:sz w:val="20"/>
              </w:rPr>
            </w:pPr>
            <w:r w:rsidRPr="008A0D8B">
              <w:rPr>
                <w:b/>
                <w:sz w:val="20"/>
              </w:rPr>
              <w:t>EUR</w:t>
            </w:r>
          </w:p>
        </w:tc>
        <w:tc>
          <w:tcPr>
            <w:tcW w:w="1515" w:type="dxa"/>
            <w:shd w:val="clear" w:color="auto" w:fill="F2F2F2" w:themeFill="background1" w:themeFillShade="F2"/>
            <w:vAlign w:val="center"/>
          </w:tcPr>
          <w:p w14:paraId="2307D9CA" w14:textId="1044BAE8" w:rsidR="12531CF1" w:rsidRPr="008A0D8B" w:rsidRDefault="12531CF1" w:rsidP="48A10F5E">
            <w:pPr>
              <w:jc w:val="center"/>
              <w:rPr>
                <w:b/>
                <w:bCs/>
                <w:sz w:val="20"/>
              </w:rPr>
            </w:pPr>
            <w:r w:rsidRPr="008A0D8B">
              <w:rPr>
                <w:b/>
                <w:sz w:val="20"/>
              </w:rPr>
              <w:t>Nº des constatations systémiques</w:t>
            </w:r>
          </w:p>
        </w:tc>
      </w:tr>
      <w:tr w:rsidR="00E948FE" w:rsidRPr="008A0D8B" w14:paraId="788F5275" w14:textId="77777777" w:rsidTr="0053347C">
        <w:trPr>
          <w:trHeight w:val="300"/>
        </w:trPr>
        <w:tc>
          <w:tcPr>
            <w:tcW w:w="1270" w:type="dxa"/>
            <w:vAlign w:val="center"/>
          </w:tcPr>
          <w:p w14:paraId="6B1B8547" w14:textId="13BE6815" w:rsidR="00E948FE" w:rsidRPr="008A0D8B" w:rsidRDefault="00E948FE" w:rsidP="00614204">
            <w:pPr>
              <w:jc w:val="center"/>
              <w:rPr>
                <w:sz w:val="20"/>
              </w:rPr>
            </w:pPr>
            <w:r w:rsidRPr="008A0D8B">
              <w:rPr>
                <w:sz w:val="20"/>
              </w:rPr>
              <w:t>A</w:t>
            </w:r>
          </w:p>
        </w:tc>
        <w:tc>
          <w:tcPr>
            <w:tcW w:w="2503" w:type="dxa"/>
            <w:vAlign w:val="center"/>
          </w:tcPr>
          <w:p w14:paraId="19D4F72C" w14:textId="12537324" w:rsidR="00E948FE" w:rsidRPr="008A0D8B" w:rsidRDefault="00F54EB4" w:rsidP="3C6146B0">
            <w:pPr>
              <w:rPr>
                <w:sz w:val="20"/>
              </w:rPr>
            </w:pPr>
            <w:r w:rsidRPr="008A0D8B">
              <w:rPr>
                <w:sz w:val="20"/>
              </w:rPr>
              <w:t>Rapport financier</w:t>
            </w:r>
          </w:p>
        </w:tc>
        <w:tc>
          <w:tcPr>
            <w:tcW w:w="1339" w:type="dxa"/>
            <w:vAlign w:val="center"/>
          </w:tcPr>
          <w:p w14:paraId="1A1B0890" w14:textId="77777777" w:rsidR="00E948FE" w:rsidRPr="008A0D8B" w:rsidRDefault="00E948FE" w:rsidP="3C6146B0">
            <w:pPr>
              <w:rPr>
                <w:sz w:val="20"/>
              </w:rPr>
            </w:pPr>
          </w:p>
        </w:tc>
        <w:tc>
          <w:tcPr>
            <w:tcW w:w="1334" w:type="dxa"/>
            <w:vAlign w:val="center"/>
          </w:tcPr>
          <w:p w14:paraId="1A242AEC" w14:textId="77777777" w:rsidR="00E948FE" w:rsidRPr="008A0D8B" w:rsidRDefault="00E948FE" w:rsidP="3C6146B0">
            <w:pPr>
              <w:rPr>
                <w:sz w:val="20"/>
              </w:rPr>
            </w:pPr>
          </w:p>
        </w:tc>
        <w:tc>
          <w:tcPr>
            <w:tcW w:w="1515" w:type="dxa"/>
            <w:vAlign w:val="center"/>
          </w:tcPr>
          <w:p w14:paraId="6218ABEF" w14:textId="2041EEAE" w:rsidR="48A10F5E" w:rsidRPr="008A0D8B" w:rsidRDefault="48A10F5E" w:rsidP="48A10F5E">
            <w:pPr>
              <w:rPr>
                <w:sz w:val="20"/>
              </w:rPr>
            </w:pPr>
          </w:p>
        </w:tc>
      </w:tr>
      <w:tr w:rsidR="00E948FE" w:rsidRPr="008A0D8B" w14:paraId="5F2338F3" w14:textId="77777777" w:rsidTr="0053347C">
        <w:trPr>
          <w:trHeight w:val="300"/>
        </w:trPr>
        <w:tc>
          <w:tcPr>
            <w:tcW w:w="1270" w:type="dxa"/>
            <w:vAlign w:val="center"/>
          </w:tcPr>
          <w:p w14:paraId="4B392FEA" w14:textId="12CC977B" w:rsidR="00E948FE" w:rsidRPr="008A0D8B" w:rsidRDefault="00E948FE" w:rsidP="00614204">
            <w:pPr>
              <w:jc w:val="center"/>
              <w:rPr>
                <w:sz w:val="20"/>
              </w:rPr>
            </w:pPr>
            <w:r w:rsidRPr="008A0D8B">
              <w:rPr>
                <w:sz w:val="20"/>
              </w:rPr>
              <w:t>B</w:t>
            </w:r>
          </w:p>
        </w:tc>
        <w:tc>
          <w:tcPr>
            <w:tcW w:w="2503" w:type="dxa"/>
            <w:vAlign w:val="center"/>
          </w:tcPr>
          <w:p w14:paraId="6BF009AF" w14:textId="43C51BE4" w:rsidR="00E948FE" w:rsidRPr="008A0D8B" w:rsidRDefault="00F54EB4" w:rsidP="3C6146B0">
            <w:pPr>
              <w:rPr>
                <w:sz w:val="20"/>
              </w:rPr>
            </w:pPr>
            <w:r w:rsidRPr="008A0D8B">
              <w:rPr>
                <w:sz w:val="20"/>
              </w:rPr>
              <w:t>Budget</w:t>
            </w:r>
          </w:p>
        </w:tc>
        <w:tc>
          <w:tcPr>
            <w:tcW w:w="1339" w:type="dxa"/>
            <w:vAlign w:val="center"/>
          </w:tcPr>
          <w:p w14:paraId="72B06B11" w14:textId="77777777" w:rsidR="00E948FE" w:rsidRPr="008A0D8B" w:rsidRDefault="00E948FE" w:rsidP="3C6146B0">
            <w:pPr>
              <w:rPr>
                <w:sz w:val="20"/>
              </w:rPr>
            </w:pPr>
          </w:p>
        </w:tc>
        <w:tc>
          <w:tcPr>
            <w:tcW w:w="1334" w:type="dxa"/>
            <w:vAlign w:val="center"/>
          </w:tcPr>
          <w:p w14:paraId="75086BF9" w14:textId="77777777" w:rsidR="00E948FE" w:rsidRPr="008A0D8B" w:rsidRDefault="00E948FE" w:rsidP="3C6146B0">
            <w:pPr>
              <w:rPr>
                <w:sz w:val="20"/>
              </w:rPr>
            </w:pPr>
          </w:p>
        </w:tc>
        <w:tc>
          <w:tcPr>
            <w:tcW w:w="1515" w:type="dxa"/>
            <w:vAlign w:val="center"/>
          </w:tcPr>
          <w:p w14:paraId="1574CB56" w14:textId="1FE0292A" w:rsidR="48A10F5E" w:rsidRPr="008A0D8B" w:rsidRDefault="48A10F5E" w:rsidP="48A10F5E">
            <w:pPr>
              <w:rPr>
                <w:sz w:val="20"/>
              </w:rPr>
            </w:pPr>
          </w:p>
        </w:tc>
      </w:tr>
      <w:tr w:rsidR="00E948FE" w:rsidRPr="008A0D8B" w14:paraId="6B9517AE" w14:textId="77777777" w:rsidTr="0053347C">
        <w:trPr>
          <w:trHeight w:val="300"/>
        </w:trPr>
        <w:tc>
          <w:tcPr>
            <w:tcW w:w="1270" w:type="dxa"/>
            <w:vAlign w:val="center"/>
          </w:tcPr>
          <w:p w14:paraId="07CBB62F" w14:textId="257A27FA" w:rsidR="00E948FE" w:rsidRPr="008A0D8B" w:rsidRDefault="00E948FE" w:rsidP="00614204">
            <w:pPr>
              <w:jc w:val="center"/>
              <w:rPr>
                <w:sz w:val="20"/>
              </w:rPr>
            </w:pPr>
            <w:r w:rsidRPr="008A0D8B">
              <w:rPr>
                <w:sz w:val="20"/>
              </w:rPr>
              <w:t>C</w:t>
            </w:r>
          </w:p>
        </w:tc>
        <w:tc>
          <w:tcPr>
            <w:tcW w:w="2503" w:type="dxa"/>
            <w:vAlign w:val="center"/>
          </w:tcPr>
          <w:p w14:paraId="2D18F042" w14:textId="51D651F2" w:rsidR="00E948FE" w:rsidRPr="008A0D8B" w:rsidRDefault="00F54EB4" w:rsidP="3C6146B0">
            <w:pPr>
              <w:rPr>
                <w:sz w:val="20"/>
              </w:rPr>
            </w:pPr>
            <w:r w:rsidRPr="008A0D8B">
              <w:rPr>
                <w:sz w:val="20"/>
              </w:rPr>
              <w:t>Éligibilité des dépenses</w:t>
            </w:r>
          </w:p>
        </w:tc>
        <w:tc>
          <w:tcPr>
            <w:tcW w:w="1339" w:type="dxa"/>
            <w:vAlign w:val="center"/>
          </w:tcPr>
          <w:p w14:paraId="30C5DCE2" w14:textId="77777777" w:rsidR="00E948FE" w:rsidRPr="008A0D8B" w:rsidRDefault="00E948FE" w:rsidP="3C6146B0">
            <w:pPr>
              <w:rPr>
                <w:sz w:val="20"/>
              </w:rPr>
            </w:pPr>
          </w:p>
        </w:tc>
        <w:tc>
          <w:tcPr>
            <w:tcW w:w="1334" w:type="dxa"/>
            <w:vAlign w:val="center"/>
          </w:tcPr>
          <w:p w14:paraId="31B799D4" w14:textId="77777777" w:rsidR="00E948FE" w:rsidRPr="008A0D8B" w:rsidRDefault="00E948FE" w:rsidP="3C6146B0">
            <w:pPr>
              <w:rPr>
                <w:sz w:val="20"/>
              </w:rPr>
            </w:pPr>
          </w:p>
        </w:tc>
        <w:tc>
          <w:tcPr>
            <w:tcW w:w="1515" w:type="dxa"/>
            <w:vAlign w:val="center"/>
          </w:tcPr>
          <w:p w14:paraId="7E28246F" w14:textId="11743472" w:rsidR="48A10F5E" w:rsidRPr="008A0D8B" w:rsidRDefault="48A10F5E" w:rsidP="48A10F5E">
            <w:pPr>
              <w:rPr>
                <w:sz w:val="20"/>
              </w:rPr>
            </w:pPr>
          </w:p>
        </w:tc>
      </w:tr>
      <w:tr w:rsidR="00E948FE" w:rsidRPr="008A0D8B" w14:paraId="019D964F" w14:textId="77777777" w:rsidTr="0053347C">
        <w:trPr>
          <w:trHeight w:val="300"/>
        </w:trPr>
        <w:tc>
          <w:tcPr>
            <w:tcW w:w="1270" w:type="dxa"/>
            <w:vAlign w:val="center"/>
          </w:tcPr>
          <w:p w14:paraId="3124B8BF" w14:textId="191744D1" w:rsidR="00E948FE" w:rsidRPr="008A0D8B" w:rsidRDefault="00E948FE" w:rsidP="00614204">
            <w:pPr>
              <w:jc w:val="center"/>
              <w:rPr>
                <w:sz w:val="20"/>
              </w:rPr>
            </w:pPr>
            <w:r w:rsidRPr="008A0D8B">
              <w:rPr>
                <w:sz w:val="20"/>
              </w:rPr>
              <w:t>D</w:t>
            </w:r>
          </w:p>
        </w:tc>
        <w:tc>
          <w:tcPr>
            <w:tcW w:w="2503" w:type="dxa"/>
            <w:vAlign w:val="center"/>
          </w:tcPr>
          <w:p w14:paraId="68D0355A" w14:textId="7F972623" w:rsidR="00E948FE" w:rsidRPr="008A0D8B" w:rsidRDefault="00F54EB4" w:rsidP="3C6146B0">
            <w:pPr>
              <w:rPr>
                <w:sz w:val="20"/>
              </w:rPr>
            </w:pPr>
            <w:r w:rsidRPr="008A0D8B">
              <w:rPr>
                <w:sz w:val="20"/>
              </w:rPr>
              <w:t>Coûts non éligibles</w:t>
            </w:r>
          </w:p>
        </w:tc>
        <w:tc>
          <w:tcPr>
            <w:tcW w:w="1339" w:type="dxa"/>
            <w:vAlign w:val="center"/>
          </w:tcPr>
          <w:p w14:paraId="169B9FDB" w14:textId="77777777" w:rsidR="00E948FE" w:rsidRPr="008A0D8B" w:rsidRDefault="00E948FE" w:rsidP="3C6146B0">
            <w:pPr>
              <w:rPr>
                <w:sz w:val="20"/>
              </w:rPr>
            </w:pPr>
          </w:p>
        </w:tc>
        <w:tc>
          <w:tcPr>
            <w:tcW w:w="1334" w:type="dxa"/>
            <w:vAlign w:val="center"/>
          </w:tcPr>
          <w:p w14:paraId="6B504615" w14:textId="77777777" w:rsidR="00E948FE" w:rsidRPr="008A0D8B" w:rsidRDefault="00E948FE" w:rsidP="3C6146B0">
            <w:pPr>
              <w:rPr>
                <w:sz w:val="20"/>
              </w:rPr>
            </w:pPr>
          </w:p>
        </w:tc>
        <w:tc>
          <w:tcPr>
            <w:tcW w:w="1515" w:type="dxa"/>
            <w:vAlign w:val="center"/>
          </w:tcPr>
          <w:p w14:paraId="297C1DF8" w14:textId="40F32B5B" w:rsidR="48A10F5E" w:rsidRPr="008A0D8B" w:rsidRDefault="48A10F5E" w:rsidP="48A10F5E">
            <w:pPr>
              <w:rPr>
                <w:sz w:val="20"/>
              </w:rPr>
            </w:pPr>
          </w:p>
        </w:tc>
      </w:tr>
      <w:tr w:rsidR="00E948FE" w:rsidRPr="008A0D8B" w14:paraId="4BE25F14" w14:textId="77777777" w:rsidTr="0053347C">
        <w:trPr>
          <w:trHeight w:val="300"/>
        </w:trPr>
        <w:tc>
          <w:tcPr>
            <w:tcW w:w="1270" w:type="dxa"/>
            <w:vAlign w:val="center"/>
          </w:tcPr>
          <w:p w14:paraId="0EBBB0F3" w14:textId="5F680817" w:rsidR="00E948FE" w:rsidRPr="008A0D8B" w:rsidRDefault="00614204" w:rsidP="00614204">
            <w:pPr>
              <w:jc w:val="center"/>
              <w:rPr>
                <w:sz w:val="20"/>
              </w:rPr>
            </w:pPr>
            <w:r w:rsidRPr="008A0D8B">
              <w:rPr>
                <w:sz w:val="20"/>
              </w:rPr>
              <w:t>E</w:t>
            </w:r>
          </w:p>
        </w:tc>
        <w:tc>
          <w:tcPr>
            <w:tcW w:w="2503" w:type="dxa"/>
            <w:vAlign w:val="center"/>
          </w:tcPr>
          <w:p w14:paraId="51801625" w14:textId="3F2AC680" w:rsidR="00E948FE" w:rsidRPr="008A0D8B" w:rsidRDefault="00F54EB4" w:rsidP="3C6146B0">
            <w:pPr>
              <w:rPr>
                <w:sz w:val="20"/>
              </w:rPr>
            </w:pPr>
            <w:r w:rsidRPr="008A0D8B">
              <w:rPr>
                <w:sz w:val="20"/>
              </w:rPr>
              <w:t>Taux de change</w:t>
            </w:r>
          </w:p>
        </w:tc>
        <w:tc>
          <w:tcPr>
            <w:tcW w:w="1339" w:type="dxa"/>
            <w:vAlign w:val="center"/>
          </w:tcPr>
          <w:p w14:paraId="39DE684D" w14:textId="77777777" w:rsidR="00E948FE" w:rsidRPr="008A0D8B" w:rsidRDefault="00E948FE" w:rsidP="3C6146B0">
            <w:pPr>
              <w:rPr>
                <w:sz w:val="20"/>
              </w:rPr>
            </w:pPr>
          </w:p>
        </w:tc>
        <w:tc>
          <w:tcPr>
            <w:tcW w:w="1334" w:type="dxa"/>
            <w:vAlign w:val="center"/>
          </w:tcPr>
          <w:p w14:paraId="24542A2A" w14:textId="77777777" w:rsidR="00E948FE" w:rsidRPr="008A0D8B" w:rsidRDefault="00E948FE" w:rsidP="3C6146B0">
            <w:pPr>
              <w:rPr>
                <w:sz w:val="20"/>
              </w:rPr>
            </w:pPr>
          </w:p>
        </w:tc>
        <w:tc>
          <w:tcPr>
            <w:tcW w:w="1515" w:type="dxa"/>
            <w:vAlign w:val="center"/>
          </w:tcPr>
          <w:p w14:paraId="40ADDAD7" w14:textId="3B276921" w:rsidR="48A10F5E" w:rsidRPr="008A0D8B" w:rsidRDefault="48A10F5E" w:rsidP="48A10F5E">
            <w:pPr>
              <w:rPr>
                <w:sz w:val="20"/>
              </w:rPr>
            </w:pPr>
          </w:p>
        </w:tc>
      </w:tr>
      <w:tr w:rsidR="00614204" w:rsidRPr="008A0D8B" w14:paraId="578D4C45" w14:textId="77777777" w:rsidTr="0053347C">
        <w:trPr>
          <w:trHeight w:val="300"/>
        </w:trPr>
        <w:tc>
          <w:tcPr>
            <w:tcW w:w="1270" w:type="dxa"/>
            <w:vAlign w:val="center"/>
          </w:tcPr>
          <w:p w14:paraId="7270A933" w14:textId="11B89CFC" w:rsidR="00614204" w:rsidRPr="008A0D8B" w:rsidRDefault="00614204" w:rsidP="00614204">
            <w:pPr>
              <w:jc w:val="center"/>
              <w:rPr>
                <w:sz w:val="20"/>
              </w:rPr>
            </w:pPr>
            <w:r w:rsidRPr="008A0D8B">
              <w:rPr>
                <w:sz w:val="20"/>
              </w:rPr>
              <w:t>F</w:t>
            </w:r>
          </w:p>
        </w:tc>
        <w:tc>
          <w:tcPr>
            <w:tcW w:w="2503" w:type="dxa"/>
            <w:vAlign w:val="center"/>
          </w:tcPr>
          <w:p w14:paraId="6717EF21" w14:textId="5A114803" w:rsidR="00614204" w:rsidRPr="008A0D8B" w:rsidRDefault="006B048A" w:rsidP="3C6146B0">
            <w:pPr>
              <w:rPr>
                <w:sz w:val="20"/>
              </w:rPr>
            </w:pPr>
            <w:r w:rsidRPr="008A0D8B">
              <w:rPr>
                <w:sz w:val="20"/>
              </w:rPr>
              <w:t>Réserve pour imprévus</w:t>
            </w:r>
          </w:p>
        </w:tc>
        <w:tc>
          <w:tcPr>
            <w:tcW w:w="1339" w:type="dxa"/>
            <w:vAlign w:val="center"/>
          </w:tcPr>
          <w:p w14:paraId="1C3DAA85" w14:textId="77777777" w:rsidR="00614204" w:rsidRPr="008A0D8B" w:rsidRDefault="00614204" w:rsidP="3C6146B0">
            <w:pPr>
              <w:rPr>
                <w:sz w:val="20"/>
              </w:rPr>
            </w:pPr>
          </w:p>
        </w:tc>
        <w:tc>
          <w:tcPr>
            <w:tcW w:w="1334" w:type="dxa"/>
            <w:vAlign w:val="center"/>
          </w:tcPr>
          <w:p w14:paraId="04C36884" w14:textId="77777777" w:rsidR="00614204" w:rsidRPr="008A0D8B" w:rsidRDefault="00614204" w:rsidP="3C6146B0">
            <w:pPr>
              <w:rPr>
                <w:sz w:val="20"/>
              </w:rPr>
            </w:pPr>
          </w:p>
        </w:tc>
        <w:tc>
          <w:tcPr>
            <w:tcW w:w="1515" w:type="dxa"/>
            <w:vAlign w:val="center"/>
          </w:tcPr>
          <w:p w14:paraId="334D2AAA" w14:textId="7EF5ED22" w:rsidR="48A10F5E" w:rsidRPr="008A0D8B" w:rsidRDefault="48A10F5E" w:rsidP="48A10F5E">
            <w:pPr>
              <w:rPr>
                <w:sz w:val="20"/>
              </w:rPr>
            </w:pPr>
          </w:p>
        </w:tc>
      </w:tr>
      <w:tr w:rsidR="00614204" w:rsidRPr="008A0D8B" w14:paraId="5E07CD56" w14:textId="77777777" w:rsidTr="0053347C">
        <w:trPr>
          <w:trHeight w:val="300"/>
        </w:trPr>
        <w:tc>
          <w:tcPr>
            <w:tcW w:w="1270" w:type="dxa"/>
            <w:vAlign w:val="center"/>
          </w:tcPr>
          <w:p w14:paraId="61FFA0E3" w14:textId="36E3EF5D" w:rsidR="00614204" w:rsidRPr="008A0D8B" w:rsidRDefault="00614204" w:rsidP="00614204">
            <w:pPr>
              <w:jc w:val="center"/>
              <w:rPr>
                <w:sz w:val="20"/>
              </w:rPr>
            </w:pPr>
            <w:r w:rsidRPr="008A0D8B">
              <w:rPr>
                <w:sz w:val="20"/>
              </w:rPr>
              <w:t>G</w:t>
            </w:r>
          </w:p>
        </w:tc>
        <w:tc>
          <w:tcPr>
            <w:tcW w:w="2503" w:type="dxa"/>
            <w:vAlign w:val="center"/>
          </w:tcPr>
          <w:p w14:paraId="26CC020D" w14:textId="539C437B" w:rsidR="00614204" w:rsidRPr="008A0D8B" w:rsidRDefault="006B048A" w:rsidP="3C6146B0">
            <w:pPr>
              <w:rPr>
                <w:sz w:val="20"/>
              </w:rPr>
            </w:pPr>
            <w:r w:rsidRPr="008A0D8B">
              <w:rPr>
                <w:sz w:val="20"/>
              </w:rPr>
              <w:t>Coûts indirects</w:t>
            </w:r>
          </w:p>
        </w:tc>
        <w:tc>
          <w:tcPr>
            <w:tcW w:w="1339" w:type="dxa"/>
            <w:vAlign w:val="center"/>
          </w:tcPr>
          <w:p w14:paraId="7B77818A" w14:textId="77777777" w:rsidR="00614204" w:rsidRPr="008A0D8B" w:rsidRDefault="00614204" w:rsidP="3C6146B0">
            <w:pPr>
              <w:rPr>
                <w:sz w:val="20"/>
              </w:rPr>
            </w:pPr>
          </w:p>
        </w:tc>
        <w:tc>
          <w:tcPr>
            <w:tcW w:w="1334" w:type="dxa"/>
            <w:vAlign w:val="center"/>
          </w:tcPr>
          <w:p w14:paraId="32B17CA6" w14:textId="77777777" w:rsidR="00614204" w:rsidRPr="008A0D8B" w:rsidRDefault="00614204" w:rsidP="3C6146B0">
            <w:pPr>
              <w:rPr>
                <w:sz w:val="20"/>
              </w:rPr>
            </w:pPr>
          </w:p>
        </w:tc>
        <w:tc>
          <w:tcPr>
            <w:tcW w:w="1515" w:type="dxa"/>
            <w:vAlign w:val="center"/>
          </w:tcPr>
          <w:p w14:paraId="5164DE20" w14:textId="6BA8FA35" w:rsidR="48A10F5E" w:rsidRPr="008A0D8B" w:rsidRDefault="48A10F5E" w:rsidP="48A10F5E">
            <w:pPr>
              <w:rPr>
                <w:sz w:val="20"/>
              </w:rPr>
            </w:pPr>
          </w:p>
        </w:tc>
      </w:tr>
      <w:tr w:rsidR="00614204" w:rsidRPr="008A0D8B" w14:paraId="00EB431C" w14:textId="77777777" w:rsidTr="0053347C">
        <w:trPr>
          <w:trHeight w:val="300"/>
        </w:trPr>
        <w:tc>
          <w:tcPr>
            <w:tcW w:w="1270" w:type="dxa"/>
            <w:vAlign w:val="center"/>
          </w:tcPr>
          <w:p w14:paraId="34046D46" w14:textId="348FD6CA" w:rsidR="00614204" w:rsidRPr="008A0D8B" w:rsidRDefault="00614204" w:rsidP="00614204">
            <w:pPr>
              <w:jc w:val="center"/>
              <w:rPr>
                <w:sz w:val="20"/>
              </w:rPr>
            </w:pPr>
            <w:r w:rsidRPr="008A0D8B">
              <w:rPr>
                <w:sz w:val="20"/>
              </w:rPr>
              <w:t>H</w:t>
            </w:r>
          </w:p>
        </w:tc>
        <w:tc>
          <w:tcPr>
            <w:tcW w:w="2503" w:type="dxa"/>
            <w:vAlign w:val="center"/>
          </w:tcPr>
          <w:p w14:paraId="28E0E9AD" w14:textId="515EDB20" w:rsidR="00614204" w:rsidRPr="008A0D8B" w:rsidRDefault="006B048A" w:rsidP="3C6146B0">
            <w:pPr>
              <w:rPr>
                <w:sz w:val="20"/>
              </w:rPr>
            </w:pPr>
            <w:r w:rsidRPr="008A0D8B">
              <w:rPr>
                <w:sz w:val="20"/>
              </w:rPr>
              <w:t>Contributions en nature</w:t>
            </w:r>
          </w:p>
        </w:tc>
        <w:tc>
          <w:tcPr>
            <w:tcW w:w="1339" w:type="dxa"/>
            <w:vAlign w:val="center"/>
          </w:tcPr>
          <w:p w14:paraId="5771641E" w14:textId="77777777" w:rsidR="00614204" w:rsidRPr="008A0D8B" w:rsidRDefault="00614204" w:rsidP="3C6146B0">
            <w:pPr>
              <w:rPr>
                <w:sz w:val="20"/>
              </w:rPr>
            </w:pPr>
          </w:p>
        </w:tc>
        <w:tc>
          <w:tcPr>
            <w:tcW w:w="1334" w:type="dxa"/>
            <w:vAlign w:val="center"/>
          </w:tcPr>
          <w:p w14:paraId="341ABDAC" w14:textId="77777777" w:rsidR="00614204" w:rsidRPr="008A0D8B" w:rsidRDefault="00614204" w:rsidP="3C6146B0">
            <w:pPr>
              <w:rPr>
                <w:sz w:val="20"/>
              </w:rPr>
            </w:pPr>
          </w:p>
        </w:tc>
        <w:tc>
          <w:tcPr>
            <w:tcW w:w="1515" w:type="dxa"/>
            <w:vAlign w:val="center"/>
          </w:tcPr>
          <w:p w14:paraId="5E35DA5F" w14:textId="5618C925" w:rsidR="48A10F5E" w:rsidRPr="008A0D8B" w:rsidRDefault="48A10F5E" w:rsidP="48A10F5E">
            <w:pPr>
              <w:rPr>
                <w:sz w:val="20"/>
              </w:rPr>
            </w:pPr>
          </w:p>
        </w:tc>
      </w:tr>
      <w:tr w:rsidR="00614204" w:rsidRPr="008A0D8B" w14:paraId="6A8020F3" w14:textId="77777777" w:rsidTr="0053347C">
        <w:trPr>
          <w:trHeight w:val="300"/>
        </w:trPr>
        <w:tc>
          <w:tcPr>
            <w:tcW w:w="1270" w:type="dxa"/>
            <w:vAlign w:val="center"/>
          </w:tcPr>
          <w:p w14:paraId="5EC687BF" w14:textId="6CED6BAB" w:rsidR="00614204" w:rsidRPr="008A0D8B" w:rsidRDefault="00614204" w:rsidP="00614204">
            <w:pPr>
              <w:jc w:val="center"/>
              <w:rPr>
                <w:sz w:val="20"/>
              </w:rPr>
            </w:pPr>
            <w:r w:rsidRPr="008A0D8B">
              <w:rPr>
                <w:sz w:val="20"/>
              </w:rPr>
              <w:t>I</w:t>
            </w:r>
          </w:p>
        </w:tc>
        <w:tc>
          <w:tcPr>
            <w:tcW w:w="2503" w:type="dxa"/>
            <w:vAlign w:val="center"/>
          </w:tcPr>
          <w:p w14:paraId="0152A38D" w14:textId="04E19832" w:rsidR="00614204" w:rsidRPr="008A0D8B" w:rsidRDefault="006B048A" w:rsidP="3C6146B0">
            <w:pPr>
              <w:rPr>
                <w:sz w:val="20"/>
              </w:rPr>
            </w:pPr>
            <w:r w:rsidRPr="008A0D8B">
              <w:rPr>
                <w:sz w:val="20"/>
              </w:rPr>
              <w:t xml:space="preserve">Recettes </w:t>
            </w:r>
          </w:p>
        </w:tc>
        <w:tc>
          <w:tcPr>
            <w:tcW w:w="1339" w:type="dxa"/>
            <w:vAlign w:val="center"/>
          </w:tcPr>
          <w:p w14:paraId="5A5900AF" w14:textId="77777777" w:rsidR="00614204" w:rsidRPr="008A0D8B" w:rsidRDefault="00614204" w:rsidP="3C6146B0">
            <w:pPr>
              <w:rPr>
                <w:sz w:val="20"/>
              </w:rPr>
            </w:pPr>
          </w:p>
        </w:tc>
        <w:tc>
          <w:tcPr>
            <w:tcW w:w="1334" w:type="dxa"/>
            <w:vAlign w:val="center"/>
          </w:tcPr>
          <w:p w14:paraId="237C16B7" w14:textId="77777777" w:rsidR="00614204" w:rsidRPr="008A0D8B" w:rsidRDefault="00614204" w:rsidP="3C6146B0">
            <w:pPr>
              <w:rPr>
                <w:sz w:val="20"/>
              </w:rPr>
            </w:pPr>
          </w:p>
        </w:tc>
        <w:tc>
          <w:tcPr>
            <w:tcW w:w="1515" w:type="dxa"/>
            <w:vAlign w:val="center"/>
          </w:tcPr>
          <w:p w14:paraId="2F10876B" w14:textId="723FBA22" w:rsidR="48A10F5E" w:rsidRPr="008A0D8B" w:rsidRDefault="48A10F5E" w:rsidP="48A10F5E">
            <w:pPr>
              <w:rPr>
                <w:sz w:val="20"/>
              </w:rPr>
            </w:pPr>
          </w:p>
        </w:tc>
      </w:tr>
      <w:tr w:rsidR="00FD1008" w:rsidRPr="008A0D8B" w14:paraId="694A4657" w14:textId="77777777" w:rsidTr="0053347C">
        <w:trPr>
          <w:trHeight w:val="300"/>
        </w:trPr>
        <w:tc>
          <w:tcPr>
            <w:tcW w:w="3773" w:type="dxa"/>
            <w:gridSpan w:val="2"/>
            <w:shd w:val="clear" w:color="auto" w:fill="E7E6E6" w:themeFill="background2"/>
            <w:vAlign w:val="center"/>
          </w:tcPr>
          <w:p w14:paraId="027F0408" w14:textId="70ABADF1" w:rsidR="00FD1008" w:rsidRPr="008A0D8B" w:rsidRDefault="00FD1008" w:rsidP="00FD1008">
            <w:pPr>
              <w:jc w:val="right"/>
              <w:rPr>
                <w:b/>
                <w:bCs/>
                <w:sz w:val="20"/>
              </w:rPr>
            </w:pPr>
            <w:r w:rsidRPr="008A0D8B">
              <w:rPr>
                <w:b/>
                <w:sz w:val="20"/>
              </w:rPr>
              <w:t>Total</w:t>
            </w:r>
          </w:p>
        </w:tc>
        <w:tc>
          <w:tcPr>
            <w:tcW w:w="1339" w:type="dxa"/>
            <w:shd w:val="clear" w:color="auto" w:fill="E7E6E6" w:themeFill="background2"/>
            <w:vAlign w:val="center"/>
          </w:tcPr>
          <w:p w14:paraId="5DCA4626" w14:textId="77777777" w:rsidR="00FD1008" w:rsidRPr="008A0D8B" w:rsidRDefault="00FD1008" w:rsidP="3C6146B0">
            <w:pPr>
              <w:rPr>
                <w:b/>
                <w:bCs/>
                <w:sz w:val="20"/>
              </w:rPr>
            </w:pPr>
          </w:p>
        </w:tc>
        <w:tc>
          <w:tcPr>
            <w:tcW w:w="1334" w:type="dxa"/>
            <w:shd w:val="clear" w:color="auto" w:fill="E7E6E6" w:themeFill="background2"/>
            <w:vAlign w:val="center"/>
          </w:tcPr>
          <w:p w14:paraId="33F21632" w14:textId="77777777" w:rsidR="00FD1008" w:rsidRPr="008A0D8B" w:rsidRDefault="00FD1008" w:rsidP="3C6146B0">
            <w:pPr>
              <w:rPr>
                <w:b/>
                <w:bCs/>
                <w:sz w:val="20"/>
              </w:rPr>
            </w:pPr>
          </w:p>
        </w:tc>
        <w:tc>
          <w:tcPr>
            <w:tcW w:w="1515" w:type="dxa"/>
            <w:shd w:val="clear" w:color="auto" w:fill="E7E6E6" w:themeFill="background2"/>
            <w:vAlign w:val="center"/>
          </w:tcPr>
          <w:p w14:paraId="4E60790C" w14:textId="0888B6F9" w:rsidR="48A10F5E" w:rsidRPr="008A0D8B" w:rsidRDefault="48A10F5E" w:rsidP="48A10F5E">
            <w:pPr>
              <w:rPr>
                <w:b/>
                <w:bCs/>
                <w:sz w:val="20"/>
              </w:rPr>
            </w:pPr>
          </w:p>
        </w:tc>
      </w:tr>
    </w:tbl>
    <w:p w14:paraId="13D8CE79" w14:textId="77777777" w:rsidR="00297BBC" w:rsidRPr="008A0D8B" w:rsidRDefault="00297BBC" w:rsidP="3C6146B0">
      <w:pPr>
        <w:rPr>
          <w:sz w:val="20"/>
        </w:rPr>
      </w:pPr>
    </w:p>
    <w:p w14:paraId="6E126898" w14:textId="77777777" w:rsidR="00D44D56" w:rsidRPr="008A0D8B" w:rsidRDefault="00D44D56">
      <w:pPr>
        <w:spacing w:after="0"/>
        <w:jc w:val="left"/>
        <w:rPr>
          <w:b/>
          <w:i/>
          <w:szCs w:val="22"/>
        </w:rPr>
      </w:pPr>
      <w:bookmarkStart w:id="197" w:name="_Toc152613809"/>
      <w:r w:rsidRPr="008A0D8B">
        <w:br w:type="page"/>
      </w:r>
    </w:p>
    <w:p w14:paraId="3AE5AF90" w14:textId="5EA6581D" w:rsidR="00830CE6" w:rsidRPr="008A0D8B" w:rsidRDefault="007E655E" w:rsidP="00951235">
      <w:pPr>
        <w:rPr>
          <w:b/>
          <w:bCs/>
          <w:sz w:val="28"/>
          <w:szCs w:val="28"/>
        </w:rPr>
      </w:pPr>
      <w:bookmarkStart w:id="198" w:name="_Toc152693524"/>
      <w:r w:rsidRPr="008A0D8B">
        <w:rPr>
          <w:b/>
          <w:sz w:val="28"/>
        </w:rPr>
        <w:t>6. Équipe chargée de l’exécution</w:t>
      </w:r>
      <w:bookmarkEnd w:id="197"/>
      <w:bookmarkEnd w:id="198"/>
    </w:p>
    <w:p w14:paraId="188CEF65" w14:textId="77777777" w:rsidR="008F62C8" w:rsidRPr="008A0D8B" w:rsidRDefault="008F62C8" w:rsidP="00DC6580">
      <w:pPr>
        <w:rPr>
          <w:i/>
        </w:rPr>
      </w:pPr>
    </w:p>
    <w:p w14:paraId="71C8C57D" w14:textId="4841B8FB" w:rsidR="00DC6580" w:rsidRPr="0053347C" w:rsidRDefault="00830CE6" w:rsidP="00DC6580">
      <w:pPr>
        <w:rPr>
          <w:szCs w:val="22"/>
          <w:highlight w:val="yellow"/>
        </w:rPr>
      </w:pPr>
      <w:r w:rsidRPr="0053347C">
        <w:rPr>
          <w:szCs w:val="24"/>
          <w:highlight w:val="yellow"/>
        </w:rPr>
        <w:t>&lt;Dressez la liste des noms des membres de l’équipe chargée de l’exécution dans le cadre du présent rapport.&gt;</w:t>
      </w:r>
    </w:p>
    <w:p w14:paraId="3E4D3768" w14:textId="45CB812B" w:rsidR="00830CE6" w:rsidRPr="0053347C" w:rsidRDefault="00830CE6" w:rsidP="00DC6580">
      <w:pPr>
        <w:rPr>
          <w:szCs w:val="22"/>
          <w:highlight w:val="yellow"/>
        </w:rPr>
      </w:pPr>
      <w:r w:rsidRPr="0053347C">
        <w:rPr>
          <w:szCs w:val="24"/>
          <w:highlight w:val="yellow"/>
        </w:rPr>
        <w:t>&lt;Nom et signature du praticien&gt;</w:t>
      </w:r>
    </w:p>
    <w:p w14:paraId="3353794F" w14:textId="5C8D4E53" w:rsidR="00830CE6" w:rsidRPr="0053347C" w:rsidRDefault="00830CE6" w:rsidP="3C6146B0">
      <w:pPr>
        <w:tabs>
          <w:tab w:val="left" w:pos="720"/>
          <w:tab w:val="center" w:pos="4153"/>
          <w:tab w:val="right" w:pos="8306"/>
        </w:tabs>
        <w:spacing w:before="120" w:after="0"/>
        <w:rPr>
          <w:szCs w:val="22"/>
        </w:rPr>
      </w:pPr>
      <w:r w:rsidRPr="0053347C">
        <w:rPr>
          <w:szCs w:val="24"/>
          <w:highlight w:val="yellow"/>
        </w:rPr>
        <w:t>&lt;Adresse du praticien: bureau responsable des procédures convenues&gt;</w:t>
      </w:r>
    </w:p>
    <w:p w14:paraId="24618E16" w14:textId="77777777" w:rsidR="00830CE6" w:rsidRPr="0053347C" w:rsidRDefault="00830CE6" w:rsidP="00DC6580">
      <w:pPr>
        <w:tabs>
          <w:tab w:val="left" w:pos="720"/>
        </w:tabs>
        <w:spacing w:before="120" w:after="0"/>
        <w:rPr>
          <w:szCs w:val="22"/>
        </w:rPr>
      </w:pPr>
      <w:r w:rsidRPr="0053347C">
        <w:rPr>
          <w:szCs w:val="24"/>
        </w:rPr>
        <w:t xml:space="preserve"> [</w:t>
      </w:r>
      <w:r w:rsidRPr="0053347C">
        <w:rPr>
          <w:szCs w:val="24"/>
          <w:highlight w:val="yellow"/>
        </w:rPr>
        <w:t>pour les rapports finaux,</w:t>
      </w:r>
      <w:r w:rsidRPr="0053347C">
        <w:rPr>
          <w:szCs w:val="24"/>
        </w:rPr>
        <w:t xml:space="preserve"> &lt;Date de signature&gt; </w:t>
      </w:r>
      <w:r w:rsidRPr="0053347C">
        <w:rPr>
          <w:szCs w:val="24"/>
          <w:highlight w:val="yellow"/>
        </w:rPr>
        <w:t xml:space="preserve">date de signature du rapport </w:t>
      </w:r>
      <w:r w:rsidRPr="0053347C">
        <w:rPr>
          <w:b/>
          <w:szCs w:val="24"/>
          <w:highlight w:val="yellow"/>
        </w:rPr>
        <w:t>final</w:t>
      </w:r>
      <w:r w:rsidRPr="0053347C">
        <w:rPr>
          <w:szCs w:val="24"/>
        </w:rPr>
        <w:t>]</w:t>
      </w:r>
    </w:p>
    <w:p w14:paraId="4D94B948" w14:textId="77777777" w:rsidR="00830CE6" w:rsidRPr="0053347C" w:rsidRDefault="00830CE6" w:rsidP="00830CE6">
      <w:pPr>
        <w:rPr>
          <w:sz w:val="24"/>
          <w:szCs w:val="22"/>
        </w:rPr>
      </w:pPr>
    </w:p>
    <w:p w14:paraId="35D937D5" w14:textId="676816A5" w:rsidR="00830CE6" w:rsidRPr="008A0D8B" w:rsidRDefault="00830CE6" w:rsidP="004C5C1A">
      <w:pPr>
        <w:rPr>
          <w:b/>
          <w:bCs/>
        </w:rPr>
      </w:pPr>
      <w:bookmarkStart w:id="199" w:name="_Toc152613810"/>
      <w:bookmarkStart w:id="200" w:name="_Toc152693525"/>
      <w:r w:rsidRPr="008A0D8B">
        <w:rPr>
          <w:b/>
        </w:rPr>
        <w:t>Annexe 3.1: Rapports financiers fournis par le coordonnateur</w:t>
      </w:r>
      <w:bookmarkEnd w:id="199"/>
      <w:bookmarkEnd w:id="200"/>
    </w:p>
    <w:p w14:paraId="4A17C00C" w14:textId="350A8E4E" w:rsidR="00830CE6" w:rsidRPr="008A0D8B" w:rsidRDefault="00830CE6" w:rsidP="004C5C1A">
      <w:pPr>
        <w:rPr>
          <w:b/>
          <w:bCs/>
        </w:rPr>
      </w:pPr>
      <w:bookmarkStart w:id="201" w:name="_Toc152613813"/>
      <w:bookmarkStart w:id="202" w:name="_Toc152693527"/>
      <w:r w:rsidRPr="008A0D8B">
        <w:rPr>
          <w:b/>
        </w:rPr>
        <w:t>Annexe 3.2: Tableau des opérations – fourni sous forme de fichier Excel</w:t>
      </w:r>
      <w:bookmarkEnd w:id="201"/>
      <w:bookmarkEnd w:id="202"/>
    </w:p>
    <w:p w14:paraId="0C2F6261" w14:textId="7E12B381" w:rsidR="00830CE6" w:rsidRPr="008A0D8B" w:rsidRDefault="00830CE6" w:rsidP="004C5C1A">
      <w:pPr>
        <w:rPr>
          <w:b/>
          <w:bCs/>
        </w:rPr>
      </w:pPr>
      <w:bookmarkStart w:id="203" w:name="_Toc152613814"/>
      <w:bookmarkStart w:id="204" w:name="_Toc152693528"/>
      <w:r w:rsidRPr="008A0D8B">
        <w:rPr>
          <w:b/>
        </w:rPr>
        <w:t>Annexe 3.3: Tableau des différences – fourni sous forme de fichier Excel</w:t>
      </w:r>
      <w:bookmarkEnd w:id="203"/>
      <w:bookmarkEnd w:id="204"/>
      <w:r w:rsidRPr="008A0D8B">
        <w:rPr>
          <w:b/>
        </w:rPr>
        <w:t xml:space="preserve"> </w:t>
      </w:r>
    </w:p>
    <w:p w14:paraId="2149CEFB" w14:textId="04EC6932" w:rsidR="7C521384" w:rsidRPr="008A0D8B" w:rsidRDefault="7C521384" w:rsidP="004C5C1A">
      <w:pPr>
        <w:rPr>
          <w:b/>
          <w:bCs/>
        </w:rPr>
      </w:pPr>
      <w:r w:rsidRPr="008A0D8B">
        <w:rPr>
          <w:b/>
        </w:rPr>
        <w:t>Annexe 3.4: Procédures exécutées – fournies sous forme de fichier Excel</w:t>
      </w:r>
    </w:p>
    <w:p w14:paraId="0BCE1148" w14:textId="77777777" w:rsidR="007E483D" w:rsidRPr="008A0D8B" w:rsidRDefault="007E483D" w:rsidP="00DE09ED">
      <w:pPr>
        <w:rPr>
          <w:color w:val="000000"/>
          <w:szCs w:val="24"/>
        </w:rPr>
      </w:pPr>
      <w:bookmarkStart w:id="205" w:name="_Toc277930485"/>
      <w:bookmarkStart w:id="206" w:name="_Toc278207203"/>
      <w:bookmarkStart w:id="207" w:name="_Toc278208366"/>
      <w:bookmarkStart w:id="208" w:name="_Toc278269732"/>
      <w:bookmarkStart w:id="209" w:name="_Toc278273425"/>
      <w:bookmarkStart w:id="210" w:name="_Toc278294859"/>
      <w:bookmarkStart w:id="211" w:name="_Toc278350546"/>
      <w:bookmarkStart w:id="212" w:name="_Toc270926453"/>
      <w:bookmarkStart w:id="213" w:name="_Toc277079648"/>
      <w:bookmarkStart w:id="214" w:name="_Toc277080285"/>
      <w:bookmarkStart w:id="215" w:name="_Toc277080558"/>
      <w:bookmarkStart w:id="216" w:name="_Toc277159292"/>
      <w:bookmarkStart w:id="217" w:name="_Toc277226910"/>
      <w:bookmarkStart w:id="218" w:name="_Toc277227015"/>
      <w:bookmarkStart w:id="219" w:name="_Toc277227120"/>
      <w:bookmarkStart w:id="220" w:name="_Toc277227225"/>
      <w:bookmarkStart w:id="221" w:name="_Toc277227330"/>
      <w:bookmarkStart w:id="222" w:name="_Toc277227435"/>
      <w:bookmarkStart w:id="223" w:name="_Toc277227540"/>
      <w:bookmarkStart w:id="224" w:name="_Toc277229419"/>
      <w:bookmarkStart w:id="225" w:name="_Toc277257672"/>
      <w:bookmarkStart w:id="226" w:name="_Toc277258060"/>
      <w:bookmarkStart w:id="227" w:name="_Toc277852083"/>
      <w:bookmarkStart w:id="228" w:name="_Toc277852811"/>
      <w:bookmarkStart w:id="229" w:name="_Toc277857247"/>
      <w:bookmarkStart w:id="230" w:name="_Toc277857779"/>
      <w:bookmarkStart w:id="231" w:name="_Toc287432788"/>
      <w:bookmarkStart w:id="232" w:name="_Toc287457489"/>
      <w:bookmarkStart w:id="233" w:name="_Toc287520221"/>
      <w:bookmarkStart w:id="234" w:name="_Toc288145796"/>
      <w:bookmarkStart w:id="235" w:name="_Toc288146261"/>
      <w:bookmarkStart w:id="236" w:name="_Toc288147660"/>
      <w:bookmarkStart w:id="237" w:name="_Toc288147726"/>
      <w:bookmarkStart w:id="238" w:name="_Toc278207213"/>
      <w:bookmarkStart w:id="239" w:name="_Toc278208376"/>
      <w:bookmarkStart w:id="240" w:name="_Toc278269742"/>
      <w:bookmarkStart w:id="241" w:name="_Toc278273435"/>
      <w:bookmarkStart w:id="242" w:name="_Toc278294869"/>
      <w:bookmarkStart w:id="243" w:name="_Toc278350556"/>
      <w:bookmarkStart w:id="244" w:name="_Toc278548566"/>
      <w:bookmarkStart w:id="245" w:name="_Toc278550429"/>
      <w:bookmarkStart w:id="246" w:name="_Toc278960405"/>
      <w:bookmarkStart w:id="247" w:name="_Toc279080317"/>
      <w:bookmarkStart w:id="248" w:name="_Toc287277338"/>
      <w:bookmarkStart w:id="249" w:name="_Toc287432344"/>
      <w:bookmarkStart w:id="250" w:name="_Toc287432795"/>
      <w:bookmarkStart w:id="251" w:name="_Toc287457496"/>
      <w:bookmarkStart w:id="252" w:name="_Toc287520228"/>
      <w:bookmarkStart w:id="253" w:name="_Toc288145803"/>
      <w:bookmarkStart w:id="254" w:name="_Toc288146268"/>
      <w:bookmarkStart w:id="255" w:name="_Toc288147667"/>
      <w:bookmarkStart w:id="256" w:name="_Toc288147733"/>
      <w:bookmarkStart w:id="257" w:name="_Toc277926422"/>
      <w:bookmarkStart w:id="258" w:name="_Toc277926510"/>
      <w:bookmarkStart w:id="259" w:name="_Toc277926626"/>
      <w:bookmarkStart w:id="260" w:name="_Toc277930498"/>
      <w:bookmarkStart w:id="261" w:name="_Toc278207219"/>
      <w:bookmarkStart w:id="262" w:name="_Toc278208382"/>
      <w:bookmarkStart w:id="263" w:name="_Toc278269748"/>
      <w:bookmarkStart w:id="264" w:name="_Toc278273441"/>
      <w:bookmarkStart w:id="265" w:name="_Toc278294875"/>
      <w:bookmarkStart w:id="266" w:name="_Toc278350562"/>
      <w:bookmarkStart w:id="267" w:name="_Toc278548572"/>
      <w:bookmarkStart w:id="268" w:name="_Toc278550435"/>
      <w:bookmarkStart w:id="269" w:name="_Toc278960411"/>
      <w:bookmarkStart w:id="270" w:name="_Toc279080323"/>
      <w:bookmarkStart w:id="271" w:name="_Toc287277344"/>
      <w:bookmarkStart w:id="272" w:name="_Toc287432350"/>
      <w:bookmarkStart w:id="273" w:name="_Toc287432801"/>
      <w:bookmarkStart w:id="274" w:name="_Toc287457502"/>
      <w:bookmarkStart w:id="275" w:name="_Toc287520234"/>
      <w:bookmarkStart w:id="276" w:name="_Toc288145809"/>
      <w:bookmarkStart w:id="277" w:name="_Toc288146274"/>
      <w:bookmarkStart w:id="278" w:name="_Toc288147673"/>
      <w:bookmarkStart w:id="279" w:name="_Toc288147739"/>
      <w:bookmarkStart w:id="280" w:name="_Toc278207221"/>
      <w:bookmarkStart w:id="281" w:name="_Toc278208384"/>
      <w:bookmarkStart w:id="282" w:name="_Toc278269750"/>
      <w:bookmarkStart w:id="283" w:name="_Toc278273443"/>
      <w:bookmarkStart w:id="284" w:name="_Toc278294877"/>
      <w:bookmarkStart w:id="285" w:name="_Toc278350564"/>
      <w:bookmarkStart w:id="286" w:name="_Toc278548574"/>
      <w:bookmarkStart w:id="287" w:name="_Toc278550437"/>
      <w:bookmarkStart w:id="288" w:name="_Toc278960413"/>
      <w:bookmarkStart w:id="289" w:name="_Toc279080325"/>
      <w:bookmarkStart w:id="290" w:name="_Toc287277346"/>
      <w:bookmarkStart w:id="291" w:name="_Toc287432352"/>
      <w:bookmarkStart w:id="292" w:name="_Toc287432803"/>
      <w:bookmarkStart w:id="293" w:name="_Toc287457504"/>
      <w:bookmarkStart w:id="294" w:name="_Toc287520236"/>
      <w:bookmarkStart w:id="295" w:name="_Toc288145811"/>
      <w:bookmarkStart w:id="296" w:name="_Toc288146276"/>
      <w:bookmarkStart w:id="297" w:name="_Toc288147675"/>
      <w:bookmarkStart w:id="298" w:name="_Toc288147741"/>
      <w:bookmarkStart w:id="299" w:name="_Toc270926365"/>
      <w:bookmarkStart w:id="300" w:name="_Toc271099802"/>
      <w:bookmarkStart w:id="301" w:name="_Toc271198837"/>
      <w:bookmarkStart w:id="302" w:name="_Toc277926425"/>
      <w:bookmarkStart w:id="303" w:name="_Toc277926513"/>
      <w:bookmarkStart w:id="304" w:name="_Toc277926629"/>
      <w:bookmarkStart w:id="305" w:name="_Toc277930501"/>
      <w:bookmarkStart w:id="306" w:name="_Toc278207223"/>
      <w:bookmarkStart w:id="307" w:name="_Toc278208386"/>
      <w:bookmarkStart w:id="308" w:name="_Toc278269752"/>
      <w:bookmarkStart w:id="309" w:name="_Toc278273445"/>
      <w:bookmarkStart w:id="310" w:name="_Toc278294879"/>
      <w:bookmarkStart w:id="311" w:name="_Toc278350566"/>
      <w:bookmarkStart w:id="312" w:name="_Toc278548576"/>
      <w:bookmarkStart w:id="313" w:name="_Toc278550439"/>
      <w:bookmarkStart w:id="314" w:name="_Toc278960415"/>
      <w:bookmarkStart w:id="315" w:name="_Toc279080327"/>
      <w:bookmarkStart w:id="316" w:name="_Toc287277348"/>
      <w:bookmarkStart w:id="317" w:name="_Toc287432354"/>
      <w:bookmarkStart w:id="318" w:name="_Toc287432805"/>
      <w:bookmarkStart w:id="319" w:name="_Toc287457506"/>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4C203F8" w14:textId="77777777" w:rsidR="007E483D" w:rsidRPr="008A0D8B" w:rsidRDefault="007E483D" w:rsidP="00DE09ED">
      <w:pPr>
        <w:rPr>
          <w:color w:val="000000"/>
          <w:szCs w:val="24"/>
        </w:rPr>
      </w:pPr>
    </w:p>
    <w:p w14:paraId="1707EDBA" w14:textId="77777777" w:rsidR="007E483D" w:rsidRPr="008A0D8B" w:rsidRDefault="007E483D" w:rsidP="00DE09ED">
      <w:pPr>
        <w:rPr>
          <w:color w:val="000000"/>
          <w:szCs w:val="24"/>
        </w:rPr>
        <w:sectPr w:rsidR="007E483D" w:rsidRPr="008A0D8B" w:rsidSect="0053347C">
          <w:pgSz w:w="11906" w:h="16838" w:code="9"/>
          <w:pgMar w:top="851" w:right="1558" w:bottom="1440" w:left="1797" w:header="720" w:footer="720" w:gutter="0"/>
          <w:cols w:space="720"/>
          <w:docGrid w:linePitch="326"/>
        </w:sectPr>
      </w:pPr>
    </w:p>
    <w:p w14:paraId="3C361D7B" w14:textId="41DF0998" w:rsidR="007E483D" w:rsidRPr="008A0D8B" w:rsidRDefault="00181235" w:rsidP="002F5576">
      <w:pPr>
        <w:pStyle w:val="Heading1"/>
        <w:numPr>
          <w:ilvl w:val="0"/>
          <w:numId w:val="0"/>
        </w:numPr>
        <w:ind w:left="142"/>
        <w:rPr>
          <w:bCs/>
        </w:rPr>
      </w:pPr>
      <w:bookmarkStart w:id="320" w:name="_Toc171592593"/>
      <w:r>
        <w:t xml:space="preserve">ANNEX 4 : </w:t>
      </w:r>
      <w:r w:rsidR="007E483D" w:rsidRPr="008A0D8B">
        <w:t>LIGNES DIRECTRICES POUR L’APPLICATION DES PROCÉDURES CONVENUES RELATIVES AUX SUBVENTIONS</w:t>
      </w:r>
      <w:bookmarkEnd w:id="320"/>
    </w:p>
    <w:p w14:paraId="0315C217" w14:textId="77777777" w:rsidR="007E483D" w:rsidRPr="008A0D8B" w:rsidRDefault="007E483D" w:rsidP="007E483D">
      <w:pPr>
        <w:spacing w:line="276" w:lineRule="auto"/>
        <w:jc w:val="left"/>
        <w:rPr>
          <w:b/>
          <w:bCs/>
        </w:rPr>
      </w:pPr>
      <w:r w:rsidRPr="008A0D8B">
        <w:rPr>
          <w:b/>
        </w:rPr>
        <w:t xml:space="preserve">Procédures à suivre </w:t>
      </w:r>
    </w:p>
    <w:p w14:paraId="74C3ADFD" w14:textId="77777777" w:rsidR="007E483D" w:rsidRPr="008A0D8B" w:rsidRDefault="007E483D" w:rsidP="007E483D">
      <w:r w:rsidRPr="008A0D8B">
        <w:t xml:space="preserve">L’engagement devrait être conclu sur la base d’éléments tels que l’enquête et l’analyse, le (re)calcul, la comparaison, d’autres contrôles de l’exactitude des données, l’observation, l’inspection des registres et documents et des entretiens avec le participant (et les personnes travaillant pour lui). </w:t>
      </w:r>
    </w:p>
    <w:p w14:paraId="11F6C79D" w14:textId="77777777" w:rsidR="007E483D" w:rsidRPr="008A0D8B" w:rsidRDefault="007E483D" w:rsidP="007E483D">
      <w:r w:rsidRPr="008A0D8B">
        <w:rPr>
          <w:noProof/>
        </w:rPr>
        <w:drawing>
          <wp:inline distT="0" distB="0" distL="0" distR="0" wp14:anchorId="14158356" wp14:editId="185C4061">
            <wp:extent cx="148590" cy="148590"/>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8A0D8B">
        <w:t xml:space="preserve"> Le </w:t>
      </w:r>
      <w:r w:rsidRPr="008A0D8B">
        <w:rPr>
          <w:b/>
        </w:rPr>
        <w:t>document de référence pour la confirmation des constatations types</w:t>
      </w:r>
      <w:r w:rsidRPr="008A0D8B">
        <w:t xml:space="preserve"> est la convention de subvention (y compris ses annexes),</w:t>
      </w:r>
      <w:r w:rsidRPr="008A0D8B">
        <w:rPr>
          <w:b/>
        </w:rPr>
        <w:t xml:space="preserve"> </w:t>
      </w:r>
      <w:r w:rsidRPr="008A0D8B">
        <w:t>avec les règles qui y sont énoncées.</w:t>
      </w:r>
    </w:p>
    <w:p w14:paraId="43549073" w14:textId="77777777" w:rsidR="007E483D" w:rsidRPr="008A0D8B" w:rsidRDefault="007E483D" w:rsidP="007E483D">
      <w:r w:rsidRPr="008A0D8B">
        <w:t xml:space="preserve">La Commission européenne se réserve le droit: </w:t>
      </w:r>
    </w:p>
    <w:p w14:paraId="1E367162" w14:textId="77777777" w:rsidR="007E483D" w:rsidRPr="008A0D8B" w:rsidRDefault="007E483D" w:rsidP="00BC2F9A">
      <w:pPr>
        <w:pStyle w:val="ListParagraph"/>
        <w:numPr>
          <w:ilvl w:val="0"/>
          <w:numId w:val="9"/>
        </w:numPr>
        <w:spacing w:after="200" w:line="240" w:lineRule="auto"/>
        <w:contextualSpacing w:val="0"/>
        <w:jc w:val="both"/>
        <w:rPr>
          <w:rFonts w:ascii="Times New Roman" w:hAnsi="Times New Roman"/>
        </w:rPr>
      </w:pPr>
      <w:r w:rsidRPr="008A0D8B">
        <w:rPr>
          <w:rFonts w:ascii="Times New Roman" w:hAnsi="Times New Roman"/>
        </w:rPr>
        <w:t xml:space="preserve">de fournir au praticien des orientations supplémentaires concernant les procédures à suivre ou les faits à vérifier et la manière dont ils peuvent être présentés (ce qui peut inclure la couverture des échantillons et les constatations), ou </w:t>
      </w:r>
    </w:p>
    <w:p w14:paraId="29A87BC5" w14:textId="77777777" w:rsidR="007E483D" w:rsidRPr="008A0D8B" w:rsidRDefault="007E483D" w:rsidP="00BC2F9A">
      <w:pPr>
        <w:pStyle w:val="ListParagraph"/>
        <w:numPr>
          <w:ilvl w:val="0"/>
          <w:numId w:val="9"/>
        </w:numPr>
        <w:spacing w:after="200" w:line="240" w:lineRule="auto"/>
        <w:contextualSpacing w:val="0"/>
        <w:jc w:val="both"/>
        <w:rPr>
          <w:rFonts w:ascii="Times New Roman" w:hAnsi="Times New Roman"/>
        </w:rPr>
      </w:pPr>
      <w:r w:rsidRPr="008A0D8B">
        <w:rPr>
          <w:rFonts w:ascii="Times New Roman" w:hAnsi="Times New Roman"/>
        </w:rPr>
        <w:t>de modifier les procédures, en informant le coordonnateur par écrit. Les procédures exécutées par le praticien pour confirmer les constatations types sont énumérées dans le tableau ci-dessous.</w:t>
      </w:r>
    </w:p>
    <w:p w14:paraId="3FA0ECC3" w14:textId="77777777" w:rsidR="007E483D" w:rsidRPr="008A0D8B" w:rsidRDefault="007E483D" w:rsidP="007E483D">
      <w:r w:rsidRPr="008A0D8B">
        <w:t>Si le présent rapport sur les procédures convenues concerne une entité affiliée, toute référence ci-dessous au «coordonnateur» doit être considérée comme une référence à «l’entité affiliée».</w:t>
      </w:r>
    </w:p>
    <w:p w14:paraId="1BA7D786" w14:textId="77777777" w:rsidR="007E483D" w:rsidRPr="008A0D8B" w:rsidRDefault="007E483D" w:rsidP="007E483D">
      <w:pPr>
        <w:spacing w:line="276" w:lineRule="auto"/>
        <w:jc w:val="left"/>
      </w:pPr>
      <w:r w:rsidRPr="008A0D8B">
        <w:br w:type="page"/>
      </w:r>
    </w:p>
    <w:tbl>
      <w:tblPr>
        <w:tblW w:w="5331"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64"/>
        <w:gridCol w:w="888"/>
        <w:gridCol w:w="7357"/>
        <w:gridCol w:w="5236"/>
      </w:tblGrid>
      <w:tr w:rsidR="007E483D" w:rsidRPr="008A0D8B" w14:paraId="3AE4EB0D" w14:textId="77777777" w:rsidTr="008D4F02">
        <w:trPr>
          <w:trHeight w:val="463"/>
          <w:tblHeader/>
        </w:trPr>
        <w:tc>
          <w:tcPr>
            <w:tcW w:w="323" w:type="pct"/>
            <w:shd w:val="clear" w:color="auto" w:fill="EDEDED" w:themeFill="accent3" w:themeFillTint="33"/>
          </w:tcPr>
          <w:p w14:paraId="1103EBA0" w14:textId="77777777" w:rsidR="007E483D" w:rsidRPr="008A0D8B" w:rsidRDefault="007E483D" w:rsidP="008D4F02">
            <w:pPr>
              <w:autoSpaceDE w:val="0"/>
              <w:spacing w:before="120"/>
              <w:jc w:val="center"/>
              <w:rPr>
                <w:b/>
                <w:color w:val="000000" w:themeColor="text1"/>
                <w:sz w:val="20"/>
              </w:rPr>
            </w:pPr>
            <w:bookmarkStart w:id="321" w:name="_Hlk151630539"/>
            <w:r w:rsidRPr="008A0D8B">
              <w:rPr>
                <w:b/>
                <w:color w:val="000000" w:themeColor="text1"/>
                <w:sz w:val="20"/>
              </w:rPr>
              <w:t>Article de la convention de subvention</w:t>
            </w:r>
          </w:p>
        </w:tc>
        <w:tc>
          <w:tcPr>
            <w:tcW w:w="311" w:type="pct"/>
            <w:shd w:val="clear" w:color="auto" w:fill="EDEDED" w:themeFill="accent3" w:themeFillTint="33"/>
          </w:tcPr>
          <w:p w14:paraId="5E731896"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550" w:type="pct"/>
            <w:shd w:val="clear" w:color="auto" w:fill="EDEDED" w:themeFill="accent3" w:themeFillTint="33"/>
            <w:vAlign w:val="center"/>
          </w:tcPr>
          <w:p w14:paraId="00832CEE"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816" w:type="pct"/>
            <w:shd w:val="clear" w:color="auto" w:fill="EDEDED" w:themeFill="accent3" w:themeFillTint="33"/>
            <w:tcMar>
              <w:top w:w="0" w:type="dxa"/>
              <w:left w:w="108" w:type="dxa"/>
              <w:bottom w:w="0" w:type="dxa"/>
              <w:right w:w="108" w:type="dxa"/>
            </w:tcMar>
            <w:vAlign w:val="center"/>
          </w:tcPr>
          <w:p w14:paraId="435F524B"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73AE9EA0" w14:textId="77777777" w:rsidTr="008D4F02">
        <w:trPr>
          <w:trHeight w:val="339"/>
        </w:trPr>
        <w:tc>
          <w:tcPr>
            <w:tcW w:w="323" w:type="pct"/>
            <w:shd w:val="clear" w:color="auto" w:fill="EDEDED" w:themeFill="accent3" w:themeFillTint="33"/>
          </w:tcPr>
          <w:p w14:paraId="7B1A34ED" w14:textId="77777777" w:rsidR="007E483D" w:rsidRPr="008A0D8B" w:rsidRDefault="007E483D" w:rsidP="008D4F02">
            <w:pPr>
              <w:autoSpaceDE w:val="0"/>
              <w:spacing w:before="120"/>
              <w:jc w:val="center"/>
              <w:rPr>
                <w:b/>
                <w:bCs/>
                <w:color w:val="000000" w:themeColor="text1"/>
                <w:sz w:val="20"/>
                <w:lang w:val="es-ES"/>
              </w:rPr>
            </w:pPr>
          </w:p>
        </w:tc>
        <w:tc>
          <w:tcPr>
            <w:tcW w:w="311" w:type="pct"/>
            <w:shd w:val="clear" w:color="auto" w:fill="EDEDED" w:themeFill="accent3" w:themeFillTint="33"/>
          </w:tcPr>
          <w:p w14:paraId="376D54D2"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A</w:t>
            </w:r>
          </w:p>
        </w:tc>
        <w:tc>
          <w:tcPr>
            <w:tcW w:w="4366" w:type="pct"/>
            <w:gridSpan w:val="2"/>
            <w:shd w:val="clear" w:color="auto" w:fill="EDEDED" w:themeFill="accent3" w:themeFillTint="33"/>
            <w:vAlign w:val="center"/>
          </w:tcPr>
          <w:p w14:paraId="785BC557" w14:textId="77777777" w:rsidR="007E483D" w:rsidRPr="008A0D8B" w:rsidRDefault="007E483D" w:rsidP="008D4F02">
            <w:pPr>
              <w:autoSpaceDE w:val="0"/>
              <w:spacing w:before="120"/>
              <w:ind w:left="125"/>
              <w:jc w:val="left"/>
              <w:rPr>
                <w:b/>
                <w:bCs/>
                <w:color w:val="000000" w:themeColor="text1"/>
                <w:sz w:val="20"/>
              </w:rPr>
            </w:pPr>
            <w:r w:rsidRPr="008A0D8B">
              <w:rPr>
                <w:b/>
                <w:color w:val="000000" w:themeColor="text1"/>
                <w:sz w:val="20"/>
              </w:rPr>
              <w:t>RAPPORT FINANCIER</w:t>
            </w:r>
          </w:p>
        </w:tc>
      </w:tr>
      <w:tr w:rsidR="007E483D" w:rsidRPr="008A0D8B" w14:paraId="3E49728E" w14:textId="77777777" w:rsidTr="008D4F02">
        <w:trPr>
          <w:trHeight w:val="339"/>
        </w:trPr>
        <w:tc>
          <w:tcPr>
            <w:tcW w:w="323" w:type="pct"/>
            <w:shd w:val="clear" w:color="auto" w:fill="FFFFFF" w:themeFill="background1"/>
          </w:tcPr>
          <w:p w14:paraId="0D08626E" w14:textId="77777777" w:rsidR="007E483D" w:rsidRPr="008A0D8B" w:rsidRDefault="007E483D" w:rsidP="008D4F02">
            <w:pPr>
              <w:spacing w:before="120" w:afterLines="60" w:after="144"/>
              <w:jc w:val="center"/>
              <w:rPr>
                <w:b/>
                <w:bCs/>
                <w:color w:val="000000" w:themeColor="text1"/>
                <w:sz w:val="20"/>
              </w:rPr>
            </w:pPr>
          </w:p>
        </w:tc>
        <w:tc>
          <w:tcPr>
            <w:tcW w:w="311" w:type="pct"/>
            <w:shd w:val="clear" w:color="auto" w:fill="FFFFFF" w:themeFill="background1"/>
          </w:tcPr>
          <w:p w14:paraId="15B4C4A5" w14:textId="77777777" w:rsidR="007E483D" w:rsidRPr="008A0D8B" w:rsidRDefault="007E483D" w:rsidP="008D4F02">
            <w:pPr>
              <w:spacing w:before="120"/>
              <w:ind w:left="90" w:right="202"/>
              <w:jc w:val="center"/>
              <w:rPr>
                <w:color w:val="000000" w:themeColor="text1"/>
                <w:sz w:val="20"/>
              </w:rPr>
            </w:pPr>
            <w:r w:rsidRPr="008A0D8B">
              <w:rPr>
                <w:color w:val="000000" w:themeColor="text1"/>
                <w:sz w:val="20"/>
              </w:rPr>
              <w:t>A.1</w:t>
            </w:r>
          </w:p>
        </w:tc>
        <w:tc>
          <w:tcPr>
            <w:tcW w:w="2550" w:type="pct"/>
            <w:shd w:val="clear" w:color="auto" w:fill="FFFFFF" w:themeFill="background1"/>
          </w:tcPr>
          <w:p w14:paraId="52E8A7A3" w14:textId="77777777" w:rsidR="007E483D" w:rsidRPr="008A0D8B" w:rsidRDefault="007E483D" w:rsidP="008D4F02">
            <w:pPr>
              <w:spacing w:before="120"/>
              <w:ind w:left="90" w:right="202"/>
              <w:rPr>
                <w:color w:val="000000" w:themeColor="text1"/>
                <w:sz w:val="20"/>
              </w:rPr>
            </w:pPr>
            <w:r w:rsidRPr="008A0D8B">
              <w:rPr>
                <w:color w:val="000000" w:themeColor="text1"/>
                <w:sz w:val="20"/>
              </w:rPr>
              <w:t>Le praticien a obtenu le rapport financier selon les procédures convenues et la ventilation correspondante des dépenses et a vérifié:</w:t>
            </w:r>
          </w:p>
          <w:p w14:paraId="4273ECCF"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A.1.1. que la ventilation des dépenses correspond aux montants déclarés dans le rapport financier pour chaque ligne budgétaire.</w:t>
            </w:r>
          </w:p>
        </w:tc>
        <w:tc>
          <w:tcPr>
            <w:tcW w:w="1816" w:type="pct"/>
            <w:shd w:val="clear" w:color="auto" w:fill="FFFFFF" w:themeFill="background1"/>
          </w:tcPr>
          <w:p w14:paraId="74509DCF" w14:textId="77777777" w:rsidR="007E483D" w:rsidRPr="008A0D8B" w:rsidRDefault="007E483D" w:rsidP="008D4F02">
            <w:pPr>
              <w:spacing w:before="120"/>
              <w:ind w:left="136" w:right="63"/>
              <w:rPr>
                <w:sz w:val="20"/>
              </w:rPr>
            </w:pPr>
            <w:r w:rsidRPr="008A0D8B">
              <w:rPr>
                <w:sz w:val="20"/>
              </w:rPr>
              <w:t>Pour les opérations incluses dans l’échantillon, le praticien obtient et vérifie les documents suivants:</w:t>
            </w:r>
          </w:p>
          <w:p w14:paraId="53C2FB85"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l’annexe III (Budget prévisionnel) de la convention de subvention;</w:t>
            </w:r>
          </w:p>
          <w:p w14:paraId="7A37F7C0"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le rapport financier;</w:t>
            </w:r>
          </w:p>
          <w:p w14:paraId="50288A2B"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 ventilation des dépenses.</w:t>
            </w:r>
          </w:p>
        </w:tc>
      </w:tr>
    </w:tbl>
    <w:p w14:paraId="22BC90BF" w14:textId="77777777" w:rsidR="007E483D" w:rsidRPr="008A0D8B" w:rsidRDefault="007E483D" w:rsidP="007E483D"/>
    <w:tbl>
      <w:tblPr>
        <w:tblW w:w="5331"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64"/>
        <w:gridCol w:w="884"/>
        <w:gridCol w:w="7362"/>
        <w:gridCol w:w="5235"/>
      </w:tblGrid>
      <w:tr w:rsidR="007E483D" w:rsidRPr="008A0D8B" w14:paraId="01BFA347" w14:textId="77777777" w:rsidTr="008D4F02">
        <w:trPr>
          <w:trHeight w:val="463"/>
          <w:tblHeader/>
        </w:trPr>
        <w:tc>
          <w:tcPr>
            <w:tcW w:w="322" w:type="pct"/>
            <w:shd w:val="clear" w:color="auto" w:fill="EDEDED" w:themeFill="accent3" w:themeFillTint="33"/>
          </w:tcPr>
          <w:p w14:paraId="3709BD17"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10" w:type="pct"/>
            <w:shd w:val="clear" w:color="auto" w:fill="EDEDED" w:themeFill="accent3" w:themeFillTint="33"/>
          </w:tcPr>
          <w:p w14:paraId="0BA7DCB2"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552" w:type="pct"/>
            <w:shd w:val="clear" w:color="auto" w:fill="EDEDED" w:themeFill="accent3" w:themeFillTint="33"/>
            <w:vAlign w:val="center"/>
          </w:tcPr>
          <w:p w14:paraId="41CA5B20"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816" w:type="pct"/>
            <w:shd w:val="clear" w:color="auto" w:fill="EDEDED" w:themeFill="accent3" w:themeFillTint="33"/>
            <w:tcMar>
              <w:top w:w="0" w:type="dxa"/>
              <w:left w:w="108" w:type="dxa"/>
              <w:bottom w:w="0" w:type="dxa"/>
              <w:right w:w="108" w:type="dxa"/>
            </w:tcMar>
            <w:vAlign w:val="center"/>
          </w:tcPr>
          <w:p w14:paraId="0B16B8E3"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60CE4EF3" w14:textId="77777777" w:rsidTr="008D4F02">
        <w:trPr>
          <w:trHeight w:val="339"/>
        </w:trPr>
        <w:tc>
          <w:tcPr>
            <w:tcW w:w="322" w:type="pct"/>
            <w:shd w:val="clear" w:color="auto" w:fill="EDEDED" w:themeFill="accent3" w:themeFillTint="33"/>
          </w:tcPr>
          <w:p w14:paraId="2FE780DC" w14:textId="77777777" w:rsidR="007E483D" w:rsidRPr="008A0D8B" w:rsidRDefault="007E483D" w:rsidP="008D4F02">
            <w:pPr>
              <w:autoSpaceDE w:val="0"/>
              <w:spacing w:before="120"/>
              <w:jc w:val="center"/>
              <w:rPr>
                <w:b/>
                <w:bCs/>
                <w:color w:val="000000" w:themeColor="text1"/>
                <w:sz w:val="20"/>
                <w:lang w:val="es-ES"/>
              </w:rPr>
            </w:pPr>
          </w:p>
        </w:tc>
        <w:tc>
          <w:tcPr>
            <w:tcW w:w="310" w:type="pct"/>
            <w:shd w:val="clear" w:color="auto" w:fill="EDEDED" w:themeFill="accent3" w:themeFillTint="33"/>
          </w:tcPr>
          <w:p w14:paraId="5F4735E3" w14:textId="77777777" w:rsidR="007E483D" w:rsidRPr="008A0D8B" w:rsidRDefault="007E483D" w:rsidP="008D4F02">
            <w:pPr>
              <w:spacing w:before="120"/>
              <w:ind w:left="90" w:right="202"/>
              <w:jc w:val="center"/>
              <w:rPr>
                <w:b/>
                <w:bCs/>
                <w:color w:val="000000" w:themeColor="text1"/>
                <w:sz w:val="20"/>
              </w:rPr>
            </w:pPr>
            <w:r w:rsidRPr="008A0D8B">
              <w:rPr>
                <w:b/>
                <w:color w:val="000000" w:themeColor="text1"/>
                <w:sz w:val="20"/>
              </w:rPr>
              <w:t>B</w:t>
            </w:r>
          </w:p>
        </w:tc>
        <w:tc>
          <w:tcPr>
            <w:tcW w:w="4368" w:type="pct"/>
            <w:gridSpan w:val="2"/>
            <w:shd w:val="clear" w:color="auto" w:fill="EDEDED" w:themeFill="accent3" w:themeFillTint="33"/>
            <w:vAlign w:val="center"/>
          </w:tcPr>
          <w:p w14:paraId="49EB3EA0" w14:textId="77777777" w:rsidR="007E483D" w:rsidRPr="008A0D8B" w:rsidRDefault="007E483D" w:rsidP="008D4F02">
            <w:pPr>
              <w:autoSpaceDE w:val="0"/>
              <w:spacing w:before="120"/>
              <w:ind w:left="135"/>
              <w:jc w:val="left"/>
              <w:rPr>
                <w:b/>
                <w:bCs/>
                <w:color w:val="000000" w:themeColor="text1"/>
                <w:sz w:val="20"/>
              </w:rPr>
            </w:pPr>
            <w:r w:rsidRPr="008A0D8B">
              <w:rPr>
                <w:b/>
                <w:color w:val="000000" w:themeColor="text1"/>
                <w:sz w:val="20"/>
              </w:rPr>
              <w:t>BUDGET</w:t>
            </w:r>
          </w:p>
        </w:tc>
      </w:tr>
      <w:tr w:rsidR="007E483D" w:rsidRPr="008A0D8B" w14:paraId="20523F5D" w14:textId="77777777" w:rsidTr="008D4F02">
        <w:trPr>
          <w:trHeight w:val="339"/>
        </w:trPr>
        <w:tc>
          <w:tcPr>
            <w:tcW w:w="322" w:type="pct"/>
            <w:shd w:val="clear" w:color="auto" w:fill="FFFFFF" w:themeFill="background1"/>
          </w:tcPr>
          <w:p w14:paraId="65B79D69" w14:textId="77777777" w:rsidR="007E483D" w:rsidRPr="008A0D8B" w:rsidRDefault="007E483D" w:rsidP="008D4F02">
            <w:pPr>
              <w:spacing w:before="120" w:afterLines="60" w:after="144"/>
              <w:jc w:val="left"/>
              <w:rPr>
                <w:b/>
                <w:bCs/>
                <w:color w:val="000000" w:themeColor="text1"/>
                <w:sz w:val="20"/>
              </w:rPr>
            </w:pPr>
          </w:p>
        </w:tc>
        <w:tc>
          <w:tcPr>
            <w:tcW w:w="310" w:type="pct"/>
            <w:shd w:val="clear" w:color="auto" w:fill="FFFFFF" w:themeFill="background1"/>
          </w:tcPr>
          <w:p w14:paraId="501EBCE1" w14:textId="77777777" w:rsidR="007E483D" w:rsidRPr="008A0D8B" w:rsidRDefault="007E483D" w:rsidP="008D4F02">
            <w:pPr>
              <w:spacing w:before="120"/>
              <w:ind w:left="90" w:right="202"/>
              <w:jc w:val="center"/>
              <w:rPr>
                <w:color w:val="000000" w:themeColor="text1"/>
                <w:sz w:val="20"/>
              </w:rPr>
            </w:pPr>
            <w:r w:rsidRPr="008A0D8B">
              <w:rPr>
                <w:color w:val="000000" w:themeColor="text1"/>
                <w:sz w:val="20"/>
              </w:rPr>
              <w:t>B.1</w:t>
            </w:r>
          </w:p>
        </w:tc>
        <w:tc>
          <w:tcPr>
            <w:tcW w:w="2552" w:type="pct"/>
            <w:shd w:val="clear" w:color="auto" w:fill="FFFFFF" w:themeFill="background1"/>
          </w:tcPr>
          <w:p w14:paraId="4640E79E" w14:textId="77777777" w:rsidR="007E483D" w:rsidRPr="008A0D8B" w:rsidRDefault="007E483D" w:rsidP="008D4F02">
            <w:pPr>
              <w:spacing w:before="120"/>
              <w:ind w:left="90" w:right="202"/>
              <w:rPr>
                <w:color w:val="000000" w:themeColor="text1"/>
                <w:sz w:val="20"/>
              </w:rPr>
            </w:pPr>
            <w:r w:rsidRPr="008A0D8B">
              <w:rPr>
                <w:color w:val="000000" w:themeColor="text1"/>
                <w:sz w:val="20"/>
              </w:rPr>
              <w:t>Le praticien a obtenu le rapport financier selon les procédures convenues et la ventilation correspondante des dépenses et a vérifié:</w:t>
            </w:r>
          </w:p>
          <w:p w14:paraId="4302771C"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B.1.1. si le total des dépenses déclarées pour chaque ligne budgétaire principale dépasse le budget prévisionnel avec un écart inférieur ou égal à 25 %, que le coordonnateur en a informé le pouvoir adjudicateur par écrit; </w:t>
            </w:r>
          </w:p>
          <w:p w14:paraId="50A0376D" w14:textId="77777777" w:rsidR="007E483D" w:rsidRPr="008A0D8B" w:rsidRDefault="007E483D" w:rsidP="008D4F02">
            <w:pPr>
              <w:suppressAutoHyphens/>
              <w:autoSpaceDE w:val="0"/>
              <w:autoSpaceDN w:val="0"/>
              <w:spacing w:before="120"/>
              <w:ind w:left="267" w:right="202"/>
              <w:textAlignment w:val="baseline"/>
              <w:rPr>
                <w:b/>
                <w:bCs/>
                <w:color w:val="000000" w:themeColor="text1"/>
                <w:sz w:val="20"/>
              </w:rPr>
            </w:pPr>
            <w:r w:rsidRPr="008A0D8B">
              <w:rPr>
                <w:color w:val="000000" w:themeColor="text1"/>
                <w:sz w:val="20"/>
              </w:rPr>
              <w:t>B.1.2. si le total des dépenses déclarées pour chaque ligne budgétaire principale dépasse le budget prévisionnel avec un écart supérieur à 25 %, que le coordonnateur a formellement demandé et obtenu une modification du budget.</w:t>
            </w:r>
          </w:p>
        </w:tc>
        <w:tc>
          <w:tcPr>
            <w:tcW w:w="1816" w:type="pct"/>
            <w:shd w:val="clear" w:color="auto" w:fill="FFFFFF" w:themeFill="background1"/>
          </w:tcPr>
          <w:p w14:paraId="2D7B2AAA" w14:textId="77777777" w:rsidR="007E483D" w:rsidRPr="008A0D8B" w:rsidRDefault="007E483D" w:rsidP="008D4F02">
            <w:pPr>
              <w:spacing w:before="120"/>
              <w:ind w:left="136" w:right="63"/>
              <w:rPr>
                <w:sz w:val="20"/>
              </w:rPr>
            </w:pPr>
            <w:r w:rsidRPr="008A0D8B">
              <w:rPr>
                <w:sz w:val="20"/>
              </w:rPr>
              <w:t>Pour les opérations incluses dans l’échantillon, le praticien obtient et vérifie les documents suivants:</w:t>
            </w:r>
          </w:p>
          <w:p w14:paraId="69207BF8"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l’annexe III (Budget prévisionnel) de la convention de subvention;</w:t>
            </w:r>
          </w:p>
          <w:p w14:paraId="1E40CC7C"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le rapport financier;</w:t>
            </w:r>
          </w:p>
          <w:p w14:paraId="36F18066"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 ventilation des dépenses;</w:t>
            </w:r>
          </w:p>
          <w:p w14:paraId="69D78A3D"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 communication des modifications du budget dues à des écarts au sein des lignes budgétaires inférieurs à 25 %;</w:t>
            </w:r>
          </w:p>
          <w:p w14:paraId="0CDF476A"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 demande de modification du budget pour les écarts au sein des lignes budgétaires supérieurs à 25 %;</w:t>
            </w:r>
          </w:p>
          <w:p w14:paraId="6CC36DA5"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l’approbation des modifications du budget.</w:t>
            </w:r>
          </w:p>
        </w:tc>
      </w:tr>
    </w:tbl>
    <w:p w14:paraId="0E55A655" w14:textId="77777777" w:rsidR="007E483D" w:rsidRPr="008A0D8B" w:rsidRDefault="007E483D" w:rsidP="007E483D"/>
    <w:tbl>
      <w:tblPr>
        <w:tblW w:w="5331"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19"/>
        <w:gridCol w:w="867"/>
        <w:gridCol w:w="7341"/>
        <w:gridCol w:w="5218"/>
      </w:tblGrid>
      <w:tr w:rsidR="007E483D" w:rsidRPr="008A0D8B" w14:paraId="40A450FD" w14:textId="77777777" w:rsidTr="008D4F02">
        <w:trPr>
          <w:trHeight w:val="463"/>
          <w:tblHeader/>
        </w:trPr>
        <w:tc>
          <w:tcPr>
            <w:tcW w:w="323" w:type="pct"/>
            <w:shd w:val="clear" w:color="auto" w:fill="EDEDED" w:themeFill="accent3" w:themeFillTint="33"/>
          </w:tcPr>
          <w:p w14:paraId="06DAD2AA"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10" w:type="pct"/>
            <w:shd w:val="clear" w:color="auto" w:fill="EDEDED" w:themeFill="accent3" w:themeFillTint="33"/>
          </w:tcPr>
          <w:p w14:paraId="13D077B0"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551" w:type="pct"/>
            <w:shd w:val="clear" w:color="auto" w:fill="EDEDED" w:themeFill="accent3" w:themeFillTint="33"/>
            <w:vAlign w:val="center"/>
          </w:tcPr>
          <w:p w14:paraId="3F8C49B1"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816" w:type="pct"/>
            <w:shd w:val="clear" w:color="auto" w:fill="EDEDED" w:themeFill="accent3" w:themeFillTint="33"/>
            <w:tcMar>
              <w:top w:w="0" w:type="dxa"/>
              <w:left w:w="108" w:type="dxa"/>
              <w:bottom w:w="0" w:type="dxa"/>
              <w:right w:w="108" w:type="dxa"/>
            </w:tcMar>
            <w:vAlign w:val="center"/>
          </w:tcPr>
          <w:p w14:paraId="03F3F255"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4B3386DE" w14:textId="77777777" w:rsidTr="008D4F02">
        <w:trPr>
          <w:trHeight w:val="463"/>
          <w:tblHeader/>
        </w:trPr>
        <w:tc>
          <w:tcPr>
            <w:tcW w:w="323" w:type="pct"/>
            <w:shd w:val="clear" w:color="auto" w:fill="EDEDED" w:themeFill="accent3" w:themeFillTint="33"/>
          </w:tcPr>
          <w:p w14:paraId="7AC3D6E5"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14.1</w:t>
            </w:r>
          </w:p>
        </w:tc>
        <w:tc>
          <w:tcPr>
            <w:tcW w:w="310" w:type="pct"/>
            <w:shd w:val="clear" w:color="auto" w:fill="EDEDED" w:themeFill="accent3" w:themeFillTint="33"/>
            <w:vAlign w:val="center"/>
          </w:tcPr>
          <w:p w14:paraId="4617F8FD"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vAlign w:val="center"/>
          </w:tcPr>
          <w:p w14:paraId="20B7EE09" w14:textId="77777777" w:rsidR="007E483D" w:rsidRPr="008A0D8B" w:rsidRDefault="007E483D" w:rsidP="008D4F02">
            <w:pPr>
              <w:autoSpaceDE w:val="0"/>
              <w:spacing w:before="120"/>
              <w:ind w:left="136"/>
              <w:jc w:val="left"/>
              <w:rPr>
                <w:b/>
                <w:color w:val="000000" w:themeColor="text1"/>
                <w:sz w:val="20"/>
              </w:rPr>
            </w:pPr>
            <w:r w:rsidRPr="008A0D8B">
              <w:rPr>
                <w:b/>
                <w:color w:val="000000" w:themeColor="text1"/>
                <w:sz w:val="20"/>
              </w:rPr>
              <w:t>ÉLIGIBILITÉ DES DÉPENSES</w:t>
            </w:r>
          </w:p>
        </w:tc>
      </w:tr>
      <w:tr w:rsidR="007E483D" w:rsidRPr="008A0D8B" w14:paraId="54BE4CE2" w14:textId="77777777" w:rsidTr="008D4F02">
        <w:trPr>
          <w:trHeight w:val="339"/>
        </w:trPr>
        <w:tc>
          <w:tcPr>
            <w:tcW w:w="323" w:type="pct"/>
            <w:shd w:val="clear" w:color="auto" w:fill="FFFFFF" w:themeFill="background1"/>
          </w:tcPr>
          <w:p w14:paraId="12C9C3F3" w14:textId="77777777" w:rsidR="007E483D" w:rsidRPr="008A0D8B" w:rsidRDefault="007E483D" w:rsidP="008D4F02">
            <w:pPr>
              <w:spacing w:before="120" w:afterLines="60" w:after="144"/>
              <w:jc w:val="left"/>
              <w:rPr>
                <w:b/>
                <w:bCs/>
                <w:color w:val="000000" w:themeColor="text1"/>
                <w:sz w:val="20"/>
              </w:rPr>
            </w:pPr>
          </w:p>
        </w:tc>
        <w:tc>
          <w:tcPr>
            <w:tcW w:w="310" w:type="pct"/>
            <w:shd w:val="clear" w:color="auto" w:fill="FFFFFF" w:themeFill="background1"/>
          </w:tcPr>
          <w:p w14:paraId="616EF7D3"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C.1</w:t>
            </w:r>
          </w:p>
        </w:tc>
        <w:tc>
          <w:tcPr>
            <w:tcW w:w="2551" w:type="pct"/>
            <w:shd w:val="clear" w:color="auto" w:fill="FFFFFF" w:themeFill="background1"/>
            <w:vAlign w:val="center"/>
          </w:tcPr>
          <w:p w14:paraId="79263C7B" w14:textId="77777777" w:rsidR="007E483D" w:rsidRPr="008A0D8B" w:rsidRDefault="007E483D" w:rsidP="008D4F02">
            <w:pPr>
              <w:spacing w:before="120"/>
              <w:ind w:left="90" w:right="202"/>
              <w:rPr>
                <w:color w:val="000000" w:themeColor="text1"/>
                <w:sz w:val="20"/>
              </w:rPr>
            </w:pPr>
            <w:r w:rsidRPr="008A0D8B">
              <w:rPr>
                <w:color w:val="000000" w:themeColor="text1"/>
                <w:sz w:val="20"/>
              </w:rPr>
              <w:t>Pour toutes les opérations incluses dans l’échantillon, le praticien a vérifié que les coûts déclarés dans les états financiers remplissaient les conditions générales d’éligibilité suivantes pour les coûts réels:</w:t>
            </w:r>
          </w:p>
          <w:p w14:paraId="4AEB2AED"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C.1.1. les coûts sont réellement supportés par le coordonnateur; </w:t>
            </w:r>
          </w:p>
          <w:p w14:paraId="3ADAA3D5"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C.1.2. les coûts sont encourus au cours de la période fixée à l’article 2 des conditions particulières de la convention de subvention – excepté les coûts liés à la présentation du rapport périodique final, qui peuvent être encourus ultérieurement; [voir article 14.1 de l’annexe II (Conditions générales) de la convention de subvention]; </w:t>
            </w:r>
          </w:p>
          <w:p w14:paraId="70CC0522"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C.1.3. ces coûts sont nécessaires à l’exécution de l’action;</w:t>
            </w:r>
          </w:p>
          <w:p w14:paraId="5DEDD2A0"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C.1.4. les coûts sont identifiables et vérifiables, et sont notamment inscrits dans la comptabilité du bénéficiaire conformément aux pratiques habituelles du bénéficiaire en matière de comptabilité analytique;  </w:t>
            </w:r>
          </w:p>
          <w:p w14:paraId="07B625E9" w14:textId="77777777" w:rsidR="007E483D" w:rsidRPr="008A0D8B" w:rsidRDefault="007E483D" w:rsidP="008D4F02">
            <w:pPr>
              <w:suppressAutoHyphens/>
              <w:autoSpaceDE w:val="0"/>
              <w:autoSpaceDN w:val="0"/>
              <w:spacing w:before="120"/>
              <w:ind w:left="267" w:right="202"/>
              <w:textAlignment w:val="baseline"/>
              <w:rPr>
                <w:b/>
                <w:bCs/>
                <w:color w:val="000000" w:themeColor="text1"/>
                <w:sz w:val="20"/>
              </w:rPr>
            </w:pPr>
            <w:r w:rsidRPr="008A0D8B">
              <w:rPr>
                <w:color w:val="000000" w:themeColor="text1"/>
                <w:sz w:val="20"/>
              </w:rPr>
              <w:t>C.1.5. les coûts sont conformes à la législation nationale applicable en matière de fiscalité, de travail et de sécurité sociale.</w:t>
            </w:r>
          </w:p>
        </w:tc>
        <w:tc>
          <w:tcPr>
            <w:tcW w:w="1816" w:type="pct"/>
            <w:shd w:val="clear" w:color="auto" w:fill="FFFFFF" w:themeFill="background1"/>
          </w:tcPr>
          <w:p w14:paraId="71D910B1" w14:textId="77777777" w:rsidR="007E483D" w:rsidRPr="008A0D8B" w:rsidRDefault="007E483D" w:rsidP="008D4F02">
            <w:pPr>
              <w:spacing w:before="120"/>
              <w:ind w:left="136" w:right="63"/>
              <w:rPr>
                <w:sz w:val="20"/>
              </w:rPr>
            </w:pPr>
            <w:r w:rsidRPr="008A0D8B">
              <w:rPr>
                <w:sz w:val="20"/>
              </w:rPr>
              <w:t>Pour les opérations incluses dans l’échantillon, le praticien obtient et vérifie les documents suivants:</w:t>
            </w:r>
          </w:p>
          <w:p w14:paraId="2F624738"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color w:val="000000" w:themeColor="text1"/>
                <w:sz w:val="20"/>
              </w:rPr>
              <w:t>les conditions particulières de la convention de subvention;</w:t>
            </w:r>
          </w:p>
          <w:p w14:paraId="6852FEFE"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l’annexe II (Conditions générales) de la convention de subvention;</w:t>
            </w:r>
          </w:p>
          <w:p w14:paraId="530D3355"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l’annexe III (Budget prévisionnel) de la convention de subvention;</w:t>
            </w:r>
          </w:p>
          <w:p w14:paraId="3C7734A6"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les pièces justificatives des dépenses, telles que détaillées à l’article 16.9 de l’annexe II (Conditions générales) de la convention de subvention.</w:t>
            </w:r>
          </w:p>
          <w:p w14:paraId="442B85F1" w14:textId="77777777" w:rsidR="007E483D" w:rsidRPr="008A0D8B" w:rsidRDefault="007E483D" w:rsidP="008D4F02">
            <w:pPr>
              <w:spacing w:before="120"/>
              <w:ind w:left="125"/>
              <w:rPr>
                <w:sz w:val="20"/>
              </w:rPr>
            </w:pPr>
          </w:p>
        </w:tc>
      </w:tr>
      <w:tr w:rsidR="007E483D" w:rsidRPr="008A0D8B" w14:paraId="1CD2FA08" w14:textId="77777777" w:rsidTr="008D4F02">
        <w:trPr>
          <w:trHeight w:val="339"/>
        </w:trPr>
        <w:tc>
          <w:tcPr>
            <w:tcW w:w="323" w:type="pct"/>
            <w:shd w:val="clear" w:color="auto" w:fill="FFFFFF" w:themeFill="background1"/>
          </w:tcPr>
          <w:p w14:paraId="23986E3E" w14:textId="77777777" w:rsidR="007E483D" w:rsidRPr="008A0D8B" w:rsidRDefault="007E483D" w:rsidP="008D4F02">
            <w:pPr>
              <w:spacing w:before="120" w:afterLines="60" w:after="144"/>
              <w:jc w:val="left"/>
              <w:rPr>
                <w:b/>
                <w:bCs/>
                <w:color w:val="000000" w:themeColor="text1"/>
                <w:sz w:val="20"/>
              </w:rPr>
            </w:pPr>
          </w:p>
        </w:tc>
        <w:tc>
          <w:tcPr>
            <w:tcW w:w="310" w:type="pct"/>
            <w:shd w:val="clear" w:color="auto" w:fill="FFFFFF" w:themeFill="background1"/>
          </w:tcPr>
          <w:p w14:paraId="29CA08D5"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C.2</w:t>
            </w:r>
          </w:p>
        </w:tc>
        <w:tc>
          <w:tcPr>
            <w:tcW w:w="2551" w:type="pct"/>
            <w:shd w:val="clear" w:color="auto" w:fill="FFFFFF" w:themeFill="background1"/>
            <w:vAlign w:val="center"/>
          </w:tcPr>
          <w:p w14:paraId="46C191B8" w14:textId="77777777" w:rsidR="007E483D" w:rsidRPr="008A0D8B" w:rsidRDefault="007E483D" w:rsidP="008D4F02">
            <w:pPr>
              <w:spacing w:before="120"/>
              <w:ind w:left="90" w:right="202"/>
              <w:rPr>
                <w:color w:val="000000" w:themeColor="text1"/>
                <w:sz w:val="20"/>
              </w:rPr>
            </w:pPr>
            <w:r w:rsidRPr="008A0D8B">
              <w:rPr>
                <w:color w:val="000000" w:themeColor="text1"/>
                <w:sz w:val="20"/>
              </w:rPr>
              <w:t>Pour toutes les opérations incluses dans l’échantillon, le praticien a vérifié:</w:t>
            </w:r>
          </w:p>
          <w:p w14:paraId="0B001E7B"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C.2.1. que chaque opération est prévue à l’annexe III (Budget prévisionnel) de la convention de subvention;</w:t>
            </w:r>
          </w:p>
          <w:p w14:paraId="1E9E17F9"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C.2.2. que chaque opération est enregistrée dans la ligne budgétaire appropriée.</w:t>
            </w:r>
          </w:p>
        </w:tc>
        <w:tc>
          <w:tcPr>
            <w:tcW w:w="1816" w:type="pct"/>
            <w:shd w:val="clear" w:color="auto" w:fill="FFFFFF" w:themeFill="background1"/>
          </w:tcPr>
          <w:p w14:paraId="320A6348" w14:textId="77777777" w:rsidR="007E483D" w:rsidRPr="008A0D8B" w:rsidRDefault="007E483D" w:rsidP="008D4F02">
            <w:pPr>
              <w:spacing w:before="120"/>
              <w:ind w:left="136" w:right="63"/>
              <w:rPr>
                <w:sz w:val="20"/>
              </w:rPr>
            </w:pPr>
            <w:r w:rsidRPr="008A0D8B">
              <w:rPr>
                <w:sz w:val="20"/>
              </w:rPr>
              <w:t>Pour les opérations incluses dans l’échantillon, le praticien obtient et vérifie les documents suivants:</w:t>
            </w:r>
          </w:p>
          <w:p w14:paraId="538F80FF"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l’annexe III (Budget prévisionnel) de la convention de subvention.</w:t>
            </w:r>
          </w:p>
          <w:p w14:paraId="4354872F" w14:textId="77777777" w:rsidR="007E483D" w:rsidRPr="008A0D8B" w:rsidRDefault="007E483D" w:rsidP="008D4F02">
            <w:pPr>
              <w:spacing w:before="120"/>
              <w:ind w:right="63"/>
              <w:rPr>
                <w:sz w:val="20"/>
              </w:rPr>
            </w:pPr>
          </w:p>
        </w:tc>
      </w:tr>
    </w:tbl>
    <w:p w14:paraId="64CEC438" w14:textId="77777777" w:rsidR="007E483D" w:rsidRPr="008A0D8B" w:rsidRDefault="007E483D" w:rsidP="007E483D"/>
    <w:p w14:paraId="6B4A84D6" w14:textId="77777777" w:rsidR="007E483D" w:rsidRPr="008A0D8B" w:rsidRDefault="007E483D" w:rsidP="007E483D">
      <w:pPr>
        <w:spacing w:line="276" w:lineRule="auto"/>
        <w:jc w:val="left"/>
      </w:pPr>
      <w:r w:rsidRPr="008A0D8B">
        <w:br w:type="page"/>
      </w:r>
    </w:p>
    <w:tbl>
      <w:tblPr>
        <w:tblW w:w="5331"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119"/>
        <w:gridCol w:w="741"/>
        <w:gridCol w:w="7354"/>
        <w:gridCol w:w="5231"/>
      </w:tblGrid>
      <w:tr w:rsidR="007E483D" w:rsidRPr="008A0D8B" w14:paraId="56D7926C" w14:textId="77777777" w:rsidTr="008D4F02">
        <w:trPr>
          <w:trHeight w:val="339"/>
        </w:trPr>
        <w:tc>
          <w:tcPr>
            <w:tcW w:w="371" w:type="pct"/>
            <w:shd w:val="clear" w:color="auto" w:fill="EDEDED" w:themeFill="accent3" w:themeFillTint="33"/>
          </w:tcPr>
          <w:p w14:paraId="24D7068C"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de la convention de subvention</w:t>
            </w:r>
          </w:p>
        </w:tc>
        <w:tc>
          <w:tcPr>
            <w:tcW w:w="262" w:type="pct"/>
            <w:shd w:val="clear" w:color="auto" w:fill="EDEDED" w:themeFill="accent3" w:themeFillTint="33"/>
          </w:tcPr>
          <w:p w14:paraId="6822E5A0"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551" w:type="pct"/>
            <w:shd w:val="clear" w:color="auto" w:fill="EDEDED" w:themeFill="accent3" w:themeFillTint="33"/>
            <w:vAlign w:val="center"/>
          </w:tcPr>
          <w:p w14:paraId="1DD010E1"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Procédures</w:t>
            </w:r>
          </w:p>
        </w:tc>
        <w:tc>
          <w:tcPr>
            <w:tcW w:w="1816" w:type="pct"/>
            <w:shd w:val="clear" w:color="auto" w:fill="EDEDED" w:themeFill="accent3" w:themeFillTint="33"/>
            <w:vAlign w:val="center"/>
          </w:tcPr>
          <w:p w14:paraId="522454D7"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Documents</w:t>
            </w:r>
          </w:p>
        </w:tc>
      </w:tr>
      <w:tr w:rsidR="007E483D" w:rsidRPr="008A0D8B" w14:paraId="73628CEC" w14:textId="77777777" w:rsidTr="008D4F02">
        <w:trPr>
          <w:trHeight w:val="339"/>
        </w:trPr>
        <w:tc>
          <w:tcPr>
            <w:tcW w:w="371" w:type="pct"/>
            <w:shd w:val="clear" w:color="auto" w:fill="EDEDED" w:themeFill="accent3" w:themeFillTint="33"/>
          </w:tcPr>
          <w:p w14:paraId="27191CAB"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14.2</w:t>
            </w:r>
          </w:p>
        </w:tc>
        <w:tc>
          <w:tcPr>
            <w:tcW w:w="262" w:type="pct"/>
            <w:shd w:val="clear" w:color="auto" w:fill="EDEDED" w:themeFill="accent3" w:themeFillTint="33"/>
          </w:tcPr>
          <w:p w14:paraId="096D8106"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vAlign w:val="center"/>
          </w:tcPr>
          <w:p w14:paraId="48FB7FCC" w14:textId="77777777" w:rsidR="007E483D" w:rsidRPr="008A0D8B" w:rsidRDefault="007E483D" w:rsidP="008D4F02">
            <w:pPr>
              <w:spacing w:before="120"/>
              <w:ind w:left="150" w:right="63"/>
              <w:rPr>
                <w:color w:val="000000" w:themeColor="text1"/>
                <w:sz w:val="20"/>
              </w:rPr>
            </w:pPr>
            <w:r w:rsidRPr="008A0D8B">
              <w:rPr>
                <w:b/>
                <w:color w:val="000000" w:themeColor="text1"/>
                <w:sz w:val="20"/>
              </w:rPr>
              <w:t>ÉLIGIBILITÉ DES DÉPENSES — COÛTS DE PERSONNEL</w:t>
            </w:r>
          </w:p>
        </w:tc>
      </w:tr>
      <w:tr w:rsidR="007E483D" w:rsidRPr="008A0D8B" w14:paraId="567E7B29" w14:textId="77777777" w:rsidTr="008D4F02">
        <w:trPr>
          <w:trHeight w:val="674"/>
        </w:trPr>
        <w:tc>
          <w:tcPr>
            <w:tcW w:w="371" w:type="pct"/>
          </w:tcPr>
          <w:p w14:paraId="26C53571" w14:textId="77777777" w:rsidR="007E483D" w:rsidRPr="008A0D8B" w:rsidRDefault="007E483D" w:rsidP="008D4F02">
            <w:pPr>
              <w:spacing w:before="120" w:afterLines="60" w:after="144"/>
              <w:jc w:val="left"/>
              <w:rPr>
                <w:b/>
                <w:bCs/>
                <w:color w:val="000000" w:themeColor="text1"/>
                <w:sz w:val="20"/>
              </w:rPr>
            </w:pPr>
          </w:p>
        </w:tc>
        <w:tc>
          <w:tcPr>
            <w:tcW w:w="262" w:type="pct"/>
          </w:tcPr>
          <w:p w14:paraId="76A005B1" w14:textId="77777777" w:rsidR="007E483D" w:rsidRPr="008A0D8B" w:rsidRDefault="007E483D" w:rsidP="008D4F02">
            <w:pPr>
              <w:autoSpaceDE w:val="0"/>
              <w:spacing w:before="120" w:afterLines="60" w:after="144"/>
              <w:ind w:left="150" w:right="133"/>
              <w:rPr>
                <w:color w:val="000000" w:themeColor="text1"/>
                <w:sz w:val="20"/>
              </w:rPr>
            </w:pPr>
          </w:p>
        </w:tc>
        <w:tc>
          <w:tcPr>
            <w:tcW w:w="4367" w:type="pct"/>
            <w:gridSpan w:val="2"/>
          </w:tcPr>
          <w:p w14:paraId="740748BD" w14:textId="662D21E8" w:rsidR="007E483D" w:rsidRPr="008A0D8B" w:rsidRDefault="007E5099" w:rsidP="008D4F02">
            <w:pPr>
              <w:autoSpaceDE w:val="0"/>
              <w:spacing w:before="120" w:afterLines="60" w:after="144"/>
              <w:ind w:left="150" w:right="133"/>
              <w:rPr>
                <w:color w:val="000000" w:themeColor="text1"/>
                <w:sz w:val="20"/>
              </w:rPr>
            </w:pPr>
            <w:r w:rsidRPr="007E5099">
              <w:rPr>
                <w:color w:val="000000" w:themeColor="text1"/>
                <w:sz w:val="20"/>
              </w:rPr>
              <w:t>Une couverture complète est requise si moins de 10 personnes ont travaillé sur le projet. Dans le cas contraire, le praticien prélève un échantillon d’au moins 10 personnes pour lesquelles des coûts ont été déclarés au cours de la période de référence ou de 10 % du total des dépenses déclarées pour cette ligne budgétaire, le montant le plus élevé étant retenu.</w:t>
            </w:r>
          </w:p>
        </w:tc>
      </w:tr>
      <w:tr w:rsidR="007E483D" w:rsidRPr="008A0D8B" w14:paraId="36606D25" w14:textId="77777777" w:rsidTr="008D4F02">
        <w:trPr>
          <w:trHeight w:val="295"/>
        </w:trPr>
        <w:tc>
          <w:tcPr>
            <w:tcW w:w="371" w:type="pct"/>
          </w:tcPr>
          <w:p w14:paraId="4D47C184" w14:textId="77777777" w:rsidR="007E483D" w:rsidRPr="008A0D8B" w:rsidRDefault="007E483D" w:rsidP="008D4F02">
            <w:pPr>
              <w:spacing w:before="120" w:afterLines="60" w:after="144"/>
              <w:jc w:val="center"/>
              <w:rPr>
                <w:b/>
                <w:bCs/>
                <w:color w:val="000000" w:themeColor="text1"/>
                <w:sz w:val="20"/>
              </w:rPr>
            </w:pPr>
            <w:bookmarkStart w:id="322" w:name="_Hlk151630615"/>
            <w:r w:rsidRPr="008A0D8B">
              <w:rPr>
                <w:b/>
                <w:color w:val="000000" w:themeColor="text1"/>
                <w:sz w:val="20"/>
              </w:rPr>
              <w:t>Article 14.2, point a)</w:t>
            </w:r>
          </w:p>
        </w:tc>
        <w:tc>
          <w:tcPr>
            <w:tcW w:w="262" w:type="pct"/>
          </w:tcPr>
          <w:p w14:paraId="54D7B4D3"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C.3</w:t>
            </w:r>
          </w:p>
        </w:tc>
        <w:tc>
          <w:tcPr>
            <w:tcW w:w="2551" w:type="pct"/>
          </w:tcPr>
          <w:p w14:paraId="7240F49E"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Pour les personnes incluses dans l’échantillon et travaillant dans le cadre d’un contrat de travail ou d’un acte de nomination équivalent (procédures générales pour les coûts réels des différents membres du personnel et pour les coûts de personnel déclarés en tant que coûts unitaires), le praticien a vérifié:</w:t>
            </w:r>
          </w:p>
          <w:p w14:paraId="40F535CD"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C.3.1. que ces personnes ont travaillé pour le bénéficiaire sur la base d’un contrat de travail ou d’un acte de nomination équivalent;</w:t>
            </w:r>
          </w:p>
          <w:p w14:paraId="1A1DE29A"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C.3.2. que les contrats de travail ou actes de nomination équivalents étaient en vigueur au moment où les coûts de personnel déclarés ont été encourus;</w:t>
            </w:r>
          </w:p>
          <w:p w14:paraId="078ADB5B"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C.3.3. que les coûts de personnel déclarés correspondent aux salaires bruts réels, incluant les charges sociales et les autres coûts entrant dans la rémunération (excepté les primes de résultat);</w:t>
            </w:r>
          </w:p>
          <w:p w14:paraId="750DE861"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C.3.4. que les salaires déclarés ne dépassent pas ceux prévus dans les contrats de travail et dans la politique salariale du bénéficiaire, ou que l’écart est justifié;</w:t>
            </w:r>
          </w:p>
          <w:p w14:paraId="3198C587"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C.3.5. lorsque</w:t>
            </w:r>
            <w:r w:rsidRPr="008A0D8B">
              <w:rPr>
                <w:sz w:val="20"/>
              </w:rPr>
              <w:t xml:space="preserve"> des salaires bruts ont été déclarés, qu’il existe des preuves que les impôts ou cotisations de sécurité sociale </w:t>
            </w:r>
            <w:r w:rsidRPr="008A0D8B">
              <w:rPr>
                <w:color w:val="000000" w:themeColor="text1"/>
                <w:sz w:val="20"/>
              </w:rPr>
              <w:t>retenus au salarié ont été dûment versés aux autorités fiscales et de sécurité sociale et sont conformes à la législation nationale</w:t>
            </w:r>
            <w:r w:rsidRPr="008A0D8B">
              <w:rPr>
                <w:sz w:val="20"/>
              </w:rPr>
              <w:t xml:space="preserve"> applicable </w:t>
            </w:r>
            <w:r w:rsidRPr="008A0D8B">
              <w:rPr>
                <w:color w:val="000000" w:themeColor="text1"/>
                <w:sz w:val="20"/>
              </w:rPr>
              <w:t>en matière d’impôts, de travail et de sécurité sociale;</w:t>
            </w:r>
          </w:p>
          <w:p w14:paraId="4CDEA249"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sz w:val="20"/>
              </w:rPr>
              <w:t xml:space="preserve">C.3.6. que les coûts de personnel déclarés sont fondés sur l’affectation effective du salarié à l’action; en cas d’affectation </w:t>
            </w:r>
            <w:r w:rsidRPr="008A0D8B">
              <w:rPr>
                <w:color w:val="000000" w:themeColor="text1"/>
                <w:sz w:val="20"/>
              </w:rPr>
              <w:t>partielle</w:t>
            </w:r>
            <w:r w:rsidRPr="008A0D8B">
              <w:rPr>
                <w:sz w:val="20"/>
              </w:rPr>
              <w:t>, qu’il existe des feuilles de présence/déclarations mensuelles ou une clé de répartition objective permettant de rapprocher les salaires déclarés.</w:t>
            </w:r>
          </w:p>
        </w:tc>
        <w:tc>
          <w:tcPr>
            <w:tcW w:w="1816" w:type="pct"/>
            <w:shd w:val="clear" w:color="auto" w:fill="auto"/>
            <w:tcMar>
              <w:top w:w="0" w:type="dxa"/>
              <w:left w:w="108" w:type="dxa"/>
              <w:bottom w:w="0" w:type="dxa"/>
              <w:right w:w="108" w:type="dxa"/>
            </w:tcMar>
          </w:tcPr>
          <w:p w14:paraId="1404A6FC" w14:textId="1E620411" w:rsidR="007E483D" w:rsidRPr="008A0D8B" w:rsidRDefault="007E483D" w:rsidP="008D4F02">
            <w:pPr>
              <w:spacing w:before="120"/>
              <w:ind w:right="63"/>
              <w:rPr>
                <w:sz w:val="20"/>
              </w:rPr>
            </w:pPr>
            <w:r w:rsidRPr="008A0D8B">
              <w:rPr>
                <w:sz w:val="20"/>
              </w:rPr>
              <w:t xml:space="preserve">Pour les opérations </w:t>
            </w:r>
            <w:r w:rsidR="007E5099" w:rsidRPr="007E5099">
              <w:rPr>
                <w:sz w:val="20"/>
              </w:rPr>
              <w:t xml:space="preserve">relatives aux personnes </w:t>
            </w:r>
            <w:r w:rsidRPr="008A0D8B">
              <w:rPr>
                <w:sz w:val="20"/>
              </w:rPr>
              <w:t>incluses dans l’échantillon, le praticien vérifie les documents suivants:</w:t>
            </w:r>
          </w:p>
          <w:p w14:paraId="1186CA92"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contrat de travail ou l’acte de nomination en vigueur au moment de la dépense;</w:t>
            </w:r>
          </w:p>
          <w:p w14:paraId="7B15FF4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color w:val="000000" w:themeColor="text1"/>
                <w:sz w:val="20"/>
              </w:rPr>
              <w:t>la politique habituelle du bénéficiaire en matière de rémunérations (par exemple, politique des salaires, des heures supplémentaires, des rémunérations variables);</w:t>
            </w:r>
          </w:p>
          <w:p w14:paraId="15EF487F"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 xml:space="preserve">le droit national applicable </w:t>
            </w:r>
            <w:r w:rsidRPr="008A0D8B">
              <w:rPr>
                <w:rFonts w:ascii="Times New Roman" w:hAnsi="Times New Roman"/>
                <w:color w:val="000000" w:themeColor="text1"/>
                <w:sz w:val="20"/>
              </w:rPr>
              <w:t>en matière d’impôts, de travail et de sécurité sociale</w:t>
            </w:r>
            <w:r w:rsidRPr="008A0D8B">
              <w:rPr>
                <w:rFonts w:ascii="Times New Roman" w:hAnsi="Times New Roman"/>
                <w:sz w:val="20"/>
              </w:rPr>
              <w:t>;</w:t>
            </w:r>
          </w:p>
          <w:p w14:paraId="17BCF3CD"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fiches de paie;</w:t>
            </w:r>
          </w:p>
          <w:p w14:paraId="46E1B3C6"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du paiement des salaires aux salariés;</w:t>
            </w:r>
          </w:p>
          <w:p w14:paraId="5BBA8486"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du paiement des impôts et cotisations sociales retenus;</w:t>
            </w:r>
          </w:p>
          <w:p w14:paraId="1D7B017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ventilation des dépenses déclarées (traitement de base, compensations supplémentaires, impôts, cotisations sociales, assurances, etc.);</w:t>
            </w:r>
          </w:p>
          <w:p w14:paraId="12F4049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feuilles de présence/déclarations mensuelles ou la clé de répartition utilisée pour répartir les coûts déclarés.</w:t>
            </w:r>
          </w:p>
        </w:tc>
      </w:tr>
      <w:tr w:rsidR="007E483D" w:rsidRPr="008A0D8B" w14:paraId="4DD31A77" w14:textId="77777777" w:rsidTr="008D4F02">
        <w:trPr>
          <w:trHeight w:val="252"/>
        </w:trPr>
        <w:tc>
          <w:tcPr>
            <w:tcW w:w="371" w:type="pct"/>
          </w:tcPr>
          <w:p w14:paraId="2C47F3F1"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 point a)</w:t>
            </w:r>
          </w:p>
        </w:tc>
        <w:tc>
          <w:tcPr>
            <w:tcW w:w="262" w:type="pct"/>
          </w:tcPr>
          <w:p w14:paraId="5F6633AC" w14:textId="77777777" w:rsidR="007E483D" w:rsidRPr="008A0D8B" w:rsidRDefault="007E483D" w:rsidP="008D4F02">
            <w:pPr>
              <w:spacing w:before="120"/>
              <w:ind w:right="129"/>
              <w:jc w:val="center"/>
              <w:rPr>
                <w:color w:val="000000" w:themeColor="text1"/>
                <w:sz w:val="20"/>
                <w:u w:val="single"/>
              </w:rPr>
            </w:pPr>
            <w:r w:rsidRPr="008A0D8B">
              <w:rPr>
                <w:color w:val="000000" w:themeColor="text1"/>
                <w:sz w:val="20"/>
              </w:rPr>
              <w:t>C.4</w:t>
            </w:r>
          </w:p>
        </w:tc>
        <w:tc>
          <w:tcPr>
            <w:tcW w:w="2551" w:type="pct"/>
          </w:tcPr>
          <w:p w14:paraId="6ED9467E" w14:textId="77777777" w:rsidR="007E483D" w:rsidRPr="008A0D8B" w:rsidRDefault="007E483D" w:rsidP="008D4F02">
            <w:pPr>
              <w:spacing w:before="120"/>
              <w:ind w:left="90" w:right="202"/>
              <w:rPr>
                <w:color w:val="000000" w:themeColor="text1"/>
                <w:sz w:val="20"/>
                <w:u w:val="single"/>
              </w:rPr>
            </w:pPr>
            <w:r w:rsidRPr="008A0D8B">
              <w:rPr>
                <w:color w:val="000000" w:themeColor="text1"/>
                <w:sz w:val="20"/>
                <w:u w:val="single"/>
              </w:rPr>
              <w:t>Pour les personnes physiques figurant dans l’échantillon et travaillant avec le bénéficiaire dans le cadre d’un contrat direct autre qu’un contrat de travail, tels que les consultants (pas les sous-traitants), le praticien a vérifié:</w:t>
            </w:r>
          </w:p>
          <w:p w14:paraId="20723707" w14:textId="7365B68E"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sz w:val="20"/>
              </w:rPr>
              <w:t xml:space="preserve">C.4.1. qu’une procédure concurrentielle de passation de marchés/de sélection a été menée conformément </w:t>
            </w:r>
            <w:r w:rsidR="00602177" w:rsidRPr="00602177">
              <w:rPr>
                <w:sz w:val="20"/>
              </w:rPr>
              <w:t>à l’Annexe IV du contrat de subvention;</w:t>
            </w:r>
            <w:r w:rsidRPr="008A0D8B">
              <w:rPr>
                <w:sz w:val="20"/>
              </w:rPr>
              <w:t>;</w:t>
            </w:r>
          </w:p>
          <w:p w14:paraId="58B5C6B5"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sz w:val="20"/>
              </w:rPr>
              <w:t xml:space="preserve">C.4.2. qu’un dossier de </w:t>
            </w:r>
            <w:r w:rsidRPr="008A0D8B">
              <w:rPr>
                <w:color w:val="000000" w:themeColor="text1"/>
                <w:sz w:val="20"/>
              </w:rPr>
              <w:t>passation de marché</w:t>
            </w:r>
            <w:r w:rsidRPr="008A0D8B">
              <w:rPr>
                <w:sz w:val="20"/>
              </w:rPr>
              <w:t>/de sélection complet est disponible;</w:t>
            </w:r>
          </w:p>
          <w:p w14:paraId="5094EC50"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sz w:val="20"/>
              </w:rPr>
              <w:t xml:space="preserve">C.4.3. qu’un marché de services a été signé entre le coordonnateur et le consultant, précisant la </w:t>
            </w:r>
            <w:r w:rsidRPr="008A0D8B">
              <w:rPr>
                <w:color w:val="000000" w:themeColor="text1"/>
                <w:sz w:val="20"/>
              </w:rPr>
              <w:t>description</w:t>
            </w:r>
            <w:r w:rsidRPr="008A0D8B">
              <w:rPr>
                <w:sz w:val="20"/>
              </w:rPr>
              <w:t xml:space="preserve"> des services, la valeur du marché et les éléments livrables ou résultats que le consultant doit remettre;</w:t>
            </w:r>
          </w:p>
          <w:p w14:paraId="7C3A9BBD"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sz w:val="20"/>
              </w:rPr>
              <w:t xml:space="preserve">C.4.4. que le </w:t>
            </w:r>
            <w:r w:rsidRPr="008A0D8B">
              <w:rPr>
                <w:color w:val="000000" w:themeColor="text1"/>
                <w:sz w:val="20"/>
              </w:rPr>
              <w:t>consultant</w:t>
            </w:r>
            <w:r w:rsidRPr="008A0D8B">
              <w:rPr>
                <w:sz w:val="20"/>
              </w:rPr>
              <w:t xml:space="preserve"> a émis des factures conformément aux dispositions du marché de services signé;</w:t>
            </w:r>
          </w:p>
          <w:p w14:paraId="6F75AA54"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C.4.5. qu’il est prouvé que le consultant a mené à bien les activités prévues dans le marché de services (feuilles de présence, déclarations mensuelles, éléments livrables, etc.);</w:t>
            </w:r>
          </w:p>
          <w:p w14:paraId="10143E59"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C.4.6. lorsque les coûts du consultant ne sont pas intégralement imputés à l’action, qu’une clé de répartition objective est prévue pour assurer la répartition des coûts par rapport à l’action.</w:t>
            </w:r>
          </w:p>
        </w:tc>
        <w:tc>
          <w:tcPr>
            <w:tcW w:w="1816" w:type="pct"/>
            <w:shd w:val="clear" w:color="auto" w:fill="auto"/>
            <w:tcMar>
              <w:top w:w="0" w:type="dxa"/>
              <w:left w:w="108" w:type="dxa"/>
              <w:bottom w:w="0" w:type="dxa"/>
              <w:right w:w="108" w:type="dxa"/>
            </w:tcMar>
          </w:tcPr>
          <w:p w14:paraId="73A88A1C"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23C753B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politique de passation de marchés/de sélection du coordonnateur;</w:t>
            </w:r>
          </w:p>
          <w:p w14:paraId="30E2D9DD"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dossier de passation de marché/de sélection;</w:t>
            </w:r>
          </w:p>
          <w:p w14:paraId="09CCB2FA"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 xml:space="preserve">le marché de services; </w:t>
            </w:r>
          </w:p>
          <w:p w14:paraId="0CFAE36F"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factures;</w:t>
            </w:r>
          </w:p>
          <w:p w14:paraId="0FF3DF29"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du paiement adressé aux contractants;</w:t>
            </w:r>
          </w:p>
          <w:p w14:paraId="19C4E676"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du paiement des impôts retenus (le cas échéant);</w:t>
            </w:r>
          </w:p>
          <w:p w14:paraId="31CA0A0B"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feuilles de présence/déclarations mensuelles/éléments livrables devant être remis par le contractant conformément au marché de services signé;</w:t>
            </w:r>
          </w:p>
          <w:p w14:paraId="2EF02548"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clé de répartition utilisée pour répartir les coûts déclarés (le cas échéant).</w:t>
            </w:r>
            <w:r w:rsidRPr="008A0D8B">
              <w:rPr>
                <w:rFonts w:ascii="Times New Roman" w:hAnsi="Times New Roman"/>
                <w:color w:val="000000" w:themeColor="text1"/>
                <w:sz w:val="20"/>
              </w:rPr>
              <w:t xml:space="preserve"> </w:t>
            </w:r>
          </w:p>
        </w:tc>
      </w:tr>
      <w:tr w:rsidR="007E483D" w:rsidRPr="008A0D8B" w14:paraId="025875D2" w14:textId="77777777" w:rsidTr="008D4F02">
        <w:trPr>
          <w:trHeight w:val="252"/>
        </w:trPr>
        <w:tc>
          <w:tcPr>
            <w:tcW w:w="371" w:type="pct"/>
            <w:shd w:val="clear" w:color="auto" w:fill="EDEDED" w:themeFill="accent3" w:themeFillTint="33"/>
          </w:tcPr>
          <w:p w14:paraId="36AB22DE"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w:t>
            </w:r>
          </w:p>
        </w:tc>
        <w:tc>
          <w:tcPr>
            <w:tcW w:w="262" w:type="pct"/>
            <w:shd w:val="clear" w:color="auto" w:fill="EDEDED" w:themeFill="accent3" w:themeFillTint="33"/>
          </w:tcPr>
          <w:p w14:paraId="5E657E1B"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vAlign w:val="center"/>
          </w:tcPr>
          <w:p w14:paraId="76A3BB61" w14:textId="77777777" w:rsidR="007E483D" w:rsidRPr="008A0D8B" w:rsidRDefault="007E483D" w:rsidP="008D4F02">
            <w:pPr>
              <w:spacing w:before="120"/>
              <w:ind w:left="150" w:right="63"/>
              <w:rPr>
                <w:sz w:val="20"/>
              </w:rPr>
            </w:pPr>
            <w:r w:rsidRPr="008A0D8B">
              <w:rPr>
                <w:b/>
                <w:color w:val="000000" w:themeColor="text1"/>
                <w:sz w:val="20"/>
              </w:rPr>
              <w:t>ÉLIGIBILITÉ DES DÉPENSES — FRAIS DE VOYAGE</w:t>
            </w:r>
          </w:p>
        </w:tc>
      </w:tr>
      <w:tr w:rsidR="007E483D" w:rsidRPr="008A0D8B" w14:paraId="67FA4853" w14:textId="77777777" w:rsidTr="008D4F02">
        <w:trPr>
          <w:trHeight w:val="252"/>
        </w:trPr>
        <w:tc>
          <w:tcPr>
            <w:tcW w:w="371" w:type="pct"/>
          </w:tcPr>
          <w:p w14:paraId="16ACBD40" w14:textId="77777777" w:rsidR="007E483D" w:rsidRPr="008A0D8B" w:rsidRDefault="007E483D" w:rsidP="008D4F02">
            <w:pPr>
              <w:spacing w:before="120" w:afterLines="60" w:after="144"/>
              <w:jc w:val="center"/>
              <w:rPr>
                <w:b/>
                <w:bCs/>
                <w:color w:val="000000" w:themeColor="text1"/>
                <w:sz w:val="20"/>
              </w:rPr>
            </w:pPr>
          </w:p>
        </w:tc>
        <w:tc>
          <w:tcPr>
            <w:tcW w:w="262" w:type="pct"/>
          </w:tcPr>
          <w:p w14:paraId="7BE5106C" w14:textId="77777777" w:rsidR="007E483D" w:rsidRPr="008A0D8B" w:rsidRDefault="007E483D" w:rsidP="008D4F02">
            <w:pPr>
              <w:autoSpaceDE w:val="0"/>
              <w:spacing w:before="120" w:afterLines="60" w:after="144"/>
              <w:ind w:left="150" w:right="133"/>
              <w:rPr>
                <w:color w:val="000000" w:themeColor="text1"/>
                <w:sz w:val="20"/>
              </w:rPr>
            </w:pPr>
          </w:p>
        </w:tc>
        <w:tc>
          <w:tcPr>
            <w:tcW w:w="4367" w:type="pct"/>
            <w:gridSpan w:val="2"/>
          </w:tcPr>
          <w:p w14:paraId="1DB3FDB7" w14:textId="6BF9B2FB" w:rsidR="007E483D" w:rsidRPr="008A0D8B" w:rsidRDefault="007E483D" w:rsidP="008D4F02">
            <w:pPr>
              <w:autoSpaceDE w:val="0"/>
              <w:spacing w:before="120" w:afterLines="60" w:after="144"/>
              <w:ind w:left="150" w:right="133"/>
              <w:rPr>
                <w:color w:val="000000" w:themeColor="text1"/>
                <w:sz w:val="20"/>
              </w:rPr>
            </w:pPr>
            <w:r w:rsidRPr="008A0D8B">
              <w:rPr>
                <w:color w:val="000000" w:themeColor="text1"/>
                <w:sz w:val="20"/>
              </w:rPr>
              <w:t xml:space="preserve">Le praticien établit un échantillon d’au moins </w:t>
            </w:r>
            <w:r w:rsidR="00602177">
              <w:rPr>
                <w:color w:val="000000" w:themeColor="text1"/>
                <w:sz w:val="20"/>
              </w:rPr>
              <w:t>10</w:t>
            </w:r>
            <w:r w:rsidRPr="008A0D8B">
              <w:rPr>
                <w:color w:val="000000" w:themeColor="text1"/>
                <w:sz w:val="20"/>
              </w:rPr>
              <w:t> opérations ou un échantillon couvrant 10 % du total des dépenses déclarées pour cette ligne budgétaire, selon le critère qui représente l</w:t>
            </w:r>
            <w:r w:rsidR="00602177">
              <w:rPr>
                <w:color w:val="000000" w:themeColor="text1"/>
                <w:sz w:val="20"/>
              </w:rPr>
              <w:t>e montant</w:t>
            </w:r>
            <w:r w:rsidRPr="008A0D8B">
              <w:rPr>
                <w:color w:val="000000" w:themeColor="text1"/>
                <w:sz w:val="20"/>
              </w:rPr>
              <w:t xml:space="preserve"> l</w:t>
            </w:r>
            <w:r w:rsidR="00602177">
              <w:rPr>
                <w:color w:val="000000" w:themeColor="text1"/>
                <w:sz w:val="20"/>
              </w:rPr>
              <w:t>e</w:t>
            </w:r>
            <w:r w:rsidRPr="008A0D8B">
              <w:rPr>
                <w:color w:val="000000" w:themeColor="text1"/>
                <w:sz w:val="20"/>
              </w:rPr>
              <w:t xml:space="preserve"> plus élevé. </w:t>
            </w:r>
          </w:p>
          <w:p w14:paraId="1D192056" w14:textId="655425E4" w:rsidR="007E483D" w:rsidRPr="008A0D8B" w:rsidRDefault="007E483D" w:rsidP="008D4F02">
            <w:pPr>
              <w:autoSpaceDE w:val="0"/>
              <w:spacing w:before="120" w:afterLines="60" w:after="144"/>
              <w:ind w:left="150" w:right="133"/>
              <w:rPr>
                <w:sz w:val="20"/>
              </w:rPr>
            </w:pPr>
            <w:r w:rsidRPr="008A0D8B">
              <w:rPr>
                <w:color w:val="000000" w:themeColor="text1"/>
                <w:sz w:val="20"/>
              </w:rPr>
              <w:t xml:space="preserve">Il convient de sélectionner l’ensemble des opérations si la population comprend moins de </w:t>
            </w:r>
            <w:r w:rsidR="00602177">
              <w:rPr>
                <w:color w:val="000000" w:themeColor="text1"/>
                <w:sz w:val="20"/>
              </w:rPr>
              <w:t>10</w:t>
            </w:r>
            <w:r w:rsidRPr="008A0D8B">
              <w:rPr>
                <w:color w:val="000000" w:themeColor="text1"/>
                <w:sz w:val="20"/>
              </w:rPr>
              <w:t> opérations.</w:t>
            </w:r>
          </w:p>
        </w:tc>
      </w:tr>
      <w:tr w:rsidR="007E483D" w:rsidRPr="008A0D8B" w14:paraId="6F180380" w14:textId="77777777" w:rsidTr="008D4F02">
        <w:trPr>
          <w:trHeight w:val="252"/>
        </w:trPr>
        <w:tc>
          <w:tcPr>
            <w:tcW w:w="371" w:type="pct"/>
          </w:tcPr>
          <w:p w14:paraId="07B58421"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 point b)</w:t>
            </w:r>
          </w:p>
        </w:tc>
        <w:tc>
          <w:tcPr>
            <w:tcW w:w="262" w:type="pct"/>
          </w:tcPr>
          <w:p w14:paraId="599A8FA6"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C.5</w:t>
            </w:r>
          </w:p>
        </w:tc>
        <w:tc>
          <w:tcPr>
            <w:tcW w:w="2551" w:type="pct"/>
          </w:tcPr>
          <w:p w14:paraId="1985ACD9" w14:textId="77777777" w:rsidR="007E483D" w:rsidRPr="008A0D8B" w:rsidRDefault="007E483D" w:rsidP="008D4F02">
            <w:pPr>
              <w:spacing w:before="120"/>
              <w:ind w:left="90" w:right="202"/>
              <w:rPr>
                <w:color w:val="000000" w:themeColor="text1"/>
                <w:sz w:val="20"/>
                <w:u w:val="single"/>
              </w:rPr>
            </w:pPr>
            <w:r w:rsidRPr="008A0D8B">
              <w:rPr>
                <w:color w:val="000000" w:themeColor="text1"/>
                <w:sz w:val="20"/>
                <w:u w:val="single"/>
              </w:rPr>
              <w:t>En ce qui concerne les frais de voyage (transport et hébergement) inclus dans l’échantillon,</w:t>
            </w:r>
            <w:r w:rsidRPr="008A0D8B">
              <w:rPr>
                <w:color w:val="000000" w:themeColor="text1"/>
                <w:sz w:val="20"/>
              </w:rPr>
              <w:t xml:space="preserve"> </w:t>
            </w:r>
            <w:r w:rsidRPr="008A0D8B">
              <w:rPr>
                <w:color w:val="000000" w:themeColor="text1"/>
                <w:sz w:val="20"/>
                <w:u w:val="single"/>
              </w:rPr>
              <w:t>le praticien a vérifié:</w:t>
            </w:r>
          </w:p>
          <w:p w14:paraId="3844B6A2"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C.5.1. que ces frais de voyage sont conformes à la politique habituelle du coordonnateur en matière de voyages (par exemple, autorisation de voyage, classe de voyage autorisée);</w:t>
            </w:r>
          </w:p>
          <w:p w14:paraId="3F1F285D"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C.5.2. que les frais de voyage sont dûment étayés par des pièces justificatives attestant que le déplacement entre le point de départ autorisé et la destination autorisée a effectivement eu lieu;</w:t>
            </w:r>
          </w:p>
          <w:p w14:paraId="295C4483"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C.5.3. que les frais de voyage sont correctement imputés à l’action (par exemple, les déplacements sont directement liés à l’action), en examinant les pièces justificatives telles que les comptes rendus de réunions, d’ateliers ou de conférences, leur enregistrement dans le bon compte de projet, leur cohérence avec les relevés de temps de travail ou avec les dates/durées des ateliers/conférences;</w:t>
            </w:r>
          </w:p>
        </w:tc>
        <w:tc>
          <w:tcPr>
            <w:tcW w:w="1816" w:type="pct"/>
            <w:shd w:val="clear" w:color="auto" w:fill="auto"/>
            <w:tcMar>
              <w:top w:w="0" w:type="dxa"/>
              <w:left w:w="108" w:type="dxa"/>
              <w:bottom w:w="0" w:type="dxa"/>
              <w:right w:w="108" w:type="dxa"/>
            </w:tcMar>
          </w:tcPr>
          <w:p w14:paraId="53BD2F6E"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1BD160A3"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politique du coordonnateur en matière de voyages;</w:t>
            </w:r>
          </w:p>
          <w:p w14:paraId="4A75003E"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demande d’autorisation de voyage;</w:t>
            </w:r>
          </w:p>
          <w:p w14:paraId="059718C1"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factures;</w:t>
            </w:r>
          </w:p>
          <w:p w14:paraId="109D4981"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preuves de paiement;</w:t>
            </w:r>
          </w:p>
          <w:p w14:paraId="7D19A5D6"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pièces justificatives du voyage, par exemple: cartes d’embarquement, invitations/réunions prévues.</w:t>
            </w:r>
          </w:p>
          <w:p w14:paraId="5BFC09FD" w14:textId="77777777" w:rsidR="007E483D" w:rsidRPr="008A0D8B" w:rsidRDefault="007E483D" w:rsidP="008D4F02">
            <w:pPr>
              <w:spacing w:before="120"/>
              <w:ind w:right="63"/>
              <w:rPr>
                <w:sz w:val="20"/>
              </w:rPr>
            </w:pPr>
          </w:p>
        </w:tc>
      </w:tr>
      <w:tr w:rsidR="007E483D" w:rsidRPr="008A0D8B" w14:paraId="20C61575" w14:textId="77777777" w:rsidTr="008D4F02">
        <w:trPr>
          <w:trHeight w:val="252"/>
        </w:trPr>
        <w:tc>
          <w:tcPr>
            <w:tcW w:w="371" w:type="pct"/>
          </w:tcPr>
          <w:p w14:paraId="074B487A"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 point b)</w:t>
            </w:r>
          </w:p>
        </w:tc>
        <w:tc>
          <w:tcPr>
            <w:tcW w:w="262" w:type="pct"/>
          </w:tcPr>
          <w:p w14:paraId="6E283746" w14:textId="77777777" w:rsidR="007E483D" w:rsidRPr="008A0D8B" w:rsidRDefault="007E483D" w:rsidP="008D4F02">
            <w:pPr>
              <w:spacing w:before="120"/>
              <w:ind w:right="129"/>
              <w:jc w:val="center"/>
              <w:rPr>
                <w:color w:val="000000" w:themeColor="text1"/>
                <w:sz w:val="20"/>
                <w:u w:val="single"/>
              </w:rPr>
            </w:pPr>
            <w:r w:rsidRPr="008A0D8B">
              <w:rPr>
                <w:color w:val="000000" w:themeColor="text1"/>
                <w:sz w:val="20"/>
              </w:rPr>
              <w:t>C.6</w:t>
            </w:r>
          </w:p>
        </w:tc>
        <w:tc>
          <w:tcPr>
            <w:tcW w:w="2551" w:type="pct"/>
          </w:tcPr>
          <w:p w14:paraId="17DD7929"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En ce qui concerne les coûts liés aux indemnités journalières (per diem) inclus dans l’échantillon, le praticien a vérifié:</w:t>
            </w:r>
          </w:p>
          <w:p w14:paraId="267DCFC5"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C.6.1. que ces coûts sont conformes à la politique habituelle du bénéficiaire en matière de voyages (par exemple, autorisation de voyage, valeur);</w:t>
            </w:r>
          </w:p>
          <w:p w14:paraId="4398830C"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C.6.2. lorsque des indemnités journalières ont été déclarées sur la base des coûts réels, qu’il existe des factures/reçus des frais supportés par le voyageur;</w:t>
            </w:r>
          </w:p>
          <w:p w14:paraId="4CE82BF7"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C.6.3. lorsque des indemnités journalières ont été déclarées sur la base de taux forfaitaires, qu’elles sont conformes à la politique habituelle du coordonnateur en matière de voyages et, en tout état de cause, ne dépassent pas les montants d’indemnités journalières publiés par la Commission européenne au moment de la signature du marché [</w:t>
            </w:r>
            <w:hyperlink r:id="rId21" w:history="1">
              <w:r w:rsidRPr="008A0D8B">
                <w:rPr>
                  <w:rStyle w:val="Hyperlink"/>
                  <w:sz w:val="20"/>
                </w:rPr>
                <w:t>Per diem rates (europa.eu)</w:t>
              </w:r>
            </w:hyperlink>
            <w:r w:rsidRPr="008A0D8B">
              <w:t>];</w:t>
            </w:r>
          </w:p>
          <w:p w14:paraId="01EB7CF3"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C.6.4. que les coûts liés aux indemnités journalières sont correctement imputés à l’action (par exemple, les déplacements sont directement liés à l’action), en examinant les pièces justificatives telles que les comptes rendus de réunions, d’ateliers ou de conférences, leur enregistrement dans le bon compte de projet, leur cohérence avec les relevés de temps de travail ou avec les dates/durées des ateliers/conférences.</w:t>
            </w:r>
          </w:p>
        </w:tc>
        <w:tc>
          <w:tcPr>
            <w:tcW w:w="1816" w:type="pct"/>
            <w:shd w:val="clear" w:color="auto" w:fill="auto"/>
            <w:tcMar>
              <w:top w:w="0" w:type="dxa"/>
              <w:left w:w="108" w:type="dxa"/>
              <w:bottom w:w="0" w:type="dxa"/>
              <w:right w:w="108" w:type="dxa"/>
            </w:tcMar>
          </w:tcPr>
          <w:p w14:paraId="42251E11"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24FF36F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politique du coordonnateur en matière de voyages;</w:t>
            </w:r>
          </w:p>
          <w:p w14:paraId="6DEC627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demande d’autorisation de voyage;</w:t>
            </w:r>
          </w:p>
          <w:p w14:paraId="208A6D0A"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factures/reçus;</w:t>
            </w:r>
          </w:p>
          <w:p w14:paraId="7985CB35"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preuves de paiement versé au voyageur;</w:t>
            </w:r>
          </w:p>
          <w:p w14:paraId="1CD1A166"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pièces justificatives du voyage, par exemple: cartes d’embarquement, invitations/réunions prévues.</w:t>
            </w:r>
          </w:p>
          <w:p w14:paraId="31298452" w14:textId="77777777" w:rsidR="007E483D" w:rsidRPr="008A0D8B" w:rsidRDefault="007E483D" w:rsidP="008D4F02">
            <w:pPr>
              <w:spacing w:before="120"/>
              <w:ind w:right="63"/>
              <w:rPr>
                <w:sz w:val="20"/>
              </w:rPr>
            </w:pPr>
          </w:p>
        </w:tc>
      </w:tr>
      <w:tr w:rsidR="007E483D" w:rsidRPr="008A0D8B" w14:paraId="31F6FA71" w14:textId="77777777" w:rsidTr="008D4F02">
        <w:trPr>
          <w:trHeight w:val="252"/>
        </w:trPr>
        <w:tc>
          <w:tcPr>
            <w:tcW w:w="371" w:type="pct"/>
            <w:shd w:val="clear" w:color="auto" w:fill="EDEDED" w:themeFill="accent3" w:themeFillTint="33"/>
          </w:tcPr>
          <w:p w14:paraId="6A31F0E9"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w:t>
            </w:r>
          </w:p>
        </w:tc>
        <w:tc>
          <w:tcPr>
            <w:tcW w:w="262" w:type="pct"/>
            <w:shd w:val="clear" w:color="auto" w:fill="EDEDED" w:themeFill="accent3" w:themeFillTint="33"/>
          </w:tcPr>
          <w:p w14:paraId="18F3F875"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vAlign w:val="center"/>
          </w:tcPr>
          <w:p w14:paraId="628F63DD" w14:textId="77777777" w:rsidR="007E483D" w:rsidRPr="008A0D8B" w:rsidRDefault="007E483D" w:rsidP="008D4F02">
            <w:pPr>
              <w:spacing w:before="120"/>
              <w:ind w:left="150" w:right="63"/>
              <w:rPr>
                <w:sz w:val="20"/>
              </w:rPr>
            </w:pPr>
            <w:r w:rsidRPr="008A0D8B">
              <w:rPr>
                <w:b/>
                <w:color w:val="000000" w:themeColor="text1"/>
                <w:sz w:val="20"/>
              </w:rPr>
              <w:t>ÉLIGIBILITÉ DES DÉPENSES — COÛTS D’ÉQUIPEMENT</w:t>
            </w:r>
          </w:p>
        </w:tc>
      </w:tr>
      <w:tr w:rsidR="007E483D" w:rsidRPr="008A0D8B" w14:paraId="52A72C5F" w14:textId="77777777" w:rsidTr="008D4F02">
        <w:trPr>
          <w:trHeight w:val="252"/>
        </w:trPr>
        <w:tc>
          <w:tcPr>
            <w:tcW w:w="371" w:type="pct"/>
          </w:tcPr>
          <w:p w14:paraId="6AF27CC4" w14:textId="77777777" w:rsidR="007E483D" w:rsidRPr="008A0D8B" w:rsidRDefault="007E483D" w:rsidP="008D4F02">
            <w:pPr>
              <w:spacing w:before="120" w:afterLines="60" w:after="144"/>
              <w:jc w:val="center"/>
              <w:rPr>
                <w:b/>
                <w:bCs/>
                <w:color w:val="000000" w:themeColor="text1"/>
                <w:sz w:val="20"/>
              </w:rPr>
            </w:pPr>
          </w:p>
        </w:tc>
        <w:tc>
          <w:tcPr>
            <w:tcW w:w="262" w:type="pct"/>
          </w:tcPr>
          <w:p w14:paraId="73A9627C" w14:textId="77777777" w:rsidR="007E483D" w:rsidRPr="008A0D8B" w:rsidRDefault="007E483D" w:rsidP="008D4F02">
            <w:pPr>
              <w:autoSpaceDE w:val="0"/>
              <w:spacing w:before="120" w:afterLines="60" w:after="144"/>
              <w:ind w:left="150" w:right="133"/>
              <w:rPr>
                <w:color w:val="000000" w:themeColor="text1"/>
                <w:sz w:val="20"/>
              </w:rPr>
            </w:pPr>
          </w:p>
        </w:tc>
        <w:tc>
          <w:tcPr>
            <w:tcW w:w="4367" w:type="pct"/>
            <w:gridSpan w:val="2"/>
          </w:tcPr>
          <w:p w14:paraId="443435D8" w14:textId="15E35D95" w:rsidR="007E483D" w:rsidRPr="008A0D8B" w:rsidRDefault="007E483D" w:rsidP="008D4F02">
            <w:pPr>
              <w:autoSpaceDE w:val="0"/>
              <w:spacing w:before="120" w:afterLines="60" w:after="144"/>
              <w:ind w:left="150" w:right="133"/>
              <w:rPr>
                <w:color w:val="000000" w:themeColor="text1"/>
                <w:sz w:val="20"/>
              </w:rPr>
            </w:pPr>
            <w:r w:rsidRPr="008A0D8B">
              <w:rPr>
                <w:color w:val="000000" w:themeColor="text1"/>
                <w:sz w:val="20"/>
              </w:rPr>
              <w:t xml:space="preserve">Le praticien établit un échantillon d’au moins </w:t>
            </w:r>
            <w:r w:rsidR="00602177">
              <w:rPr>
                <w:color w:val="000000" w:themeColor="text1"/>
                <w:sz w:val="20"/>
              </w:rPr>
              <w:t>10</w:t>
            </w:r>
            <w:r w:rsidRPr="008A0D8B">
              <w:rPr>
                <w:color w:val="000000" w:themeColor="text1"/>
                <w:sz w:val="20"/>
              </w:rPr>
              <w:t xml:space="preserve"> opérations </w:t>
            </w:r>
            <w:r w:rsidR="00602177" w:rsidRPr="00602177">
              <w:rPr>
                <w:color w:val="000000" w:themeColor="text1"/>
                <w:sz w:val="20"/>
              </w:rPr>
              <w:t xml:space="preserve">pour lesquelles des coûts ont été déclarés </w:t>
            </w:r>
            <w:r w:rsidRPr="008A0D8B">
              <w:rPr>
                <w:color w:val="000000" w:themeColor="text1"/>
                <w:sz w:val="20"/>
              </w:rPr>
              <w:t>ou un échantillon couvrant 20 % du total des dépenses déclarées pour cette ligne budgétaire, selon le critère qui représente l</w:t>
            </w:r>
            <w:r w:rsidR="00602177">
              <w:rPr>
                <w:color w:val="000000" w:themeColor="text1"/>
                <w:sz w:val="20"/>
              </w:rPr>
              <w:t>e montant</w:t>
            </w:r>
            <w:r w:rsidRPr="008A0D8B">
              <w:rPr>
                <w:color w:val="000000" w:themeColor="text1"/>
                <w:sz w:val="20"/>
              </w:rPr>
              <w:t xml:space="preserve"> l</w:t>
            </w:r>
            <w:r w:rsidR="00602177">
              <w:rPr>
                <w:color w:val="000000" w:themeColor="text1"/>
                <w:sz w:val="20"/>
              </w:rPr>
              <w:t>e</w:t>
            </w:r>
            <w:r w:rsidRPr="008A0D8B">
              <w:rPr>
                <w:color w:val="000000" w:themeColor="text1"/>
                <w:sz w:val="20"/>
              </w:rPr>
              <w:t xml:space="preserve"> plus élevé.</w:t>
            </w:r>
          </w:p>
          <w:p w14:paraId="2202709E" w14:textId="4E89EC7A" w:rsidR="007E483D" w:rsidRPr="008A0D8B" w:rsidRDefault="007E483D" w:rsidP="008D4F02">
            <w:pPr>
              <w:spacing w:before="120"/>
              <w:ind w:left="150" w:right="133"/>
              <w:rPr>
                <w:sz w:val="20"/>
              </w:rPr>
            </w:pPr>
            <w:r w:rsidRPr="008A0D8B">
              <w:rPr>
                <w:color w:val="000000" w:themeColor="text1"/>
                <w:sz w:val="20"/>
              </w:rPr>
              <w:t xml:space="preserve">Il convient de sélectionner l’ensemble des opérations si la population comprend moins de </w:t>
            </w:r>
            <w:r w:rsidR="00602177">
              <w:rPr>
                <w:color w:val="000000" w:themeColor="text1"/>
                <w:sz w:val="20"/>
              </w:rPr>
              <w:t>10</w:t>
            </w:r>
            <w:r w:rsidRPr="008A0D8B">
              <w:rPr>
                <w:color w:val="000000" w:themeColor="text1"/>
                <w:sz w:val="20"/>
              </w:rPr>
              <w:t> opérations.</w:t>
            </w:r>
          </w:p>
        </w:tc>
      </w:tr>
      <w:tr w:rsidR="007E483D" w:rsidRPr="008A0D8B" w14:paraId="354E6543" w14:textId="77777777" w:rsidTr="008D4F02">
        <w:trPr>
          <w:trHeight w:val="252"/>
        </w:trPr>
        <w:tc>
          <w:tcPr>
            <w:tcW w:w="371" w:type="pct"/>
          </w:tcPr>
          <w:p w14:paraId="725E2395"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 points c), d) et f)</w:t>
            </w:r>
          </w:p>
        </w:tc>
        <w:tc>
          <w:tcPr>
            <w:tcW w:w="262" w:type="pct"/>
          </w:tcPr>
          <w:p w14:paraId="2087FAA0" w14:textId="77777777" w:rsidR="007E483D" w:rsidRPr="008A0D8B" w:rsidRDefault="007E483D" w:rsidP="008D4F02">
            <w:pPr>
              <w:spacing w:before="120"/>
              <w:ind w:right="129"/>
              <w:jc w:val="center"/>
              <w:rPr>
                <w:color w:val="000000" w:themeColor="text1"/>
                <w:sz w:val="20"/>
                <w:u w:val="single"/>
              </w:rPr>
            </w:pPr>
            <w:r w:rsidRPr="008A0D8B">
              <w:rPr>
                <w:color w:val="000000" w:themeColor="text1"/>
                <w:sz w:val="20"/>
              </w:rPr>
              <w:t>C.7</w:t>
            </w:r>
          </w:p>
        </w:tc>
        <w:tc>
          <w:tcPr>
            <w:tcW w:w="2551" w:type="pct"/>
          </w:tcPr>
          <w:p w14:paraId="1BA68A65" w14:textId="77777777" w:rsidR="007E483D" w:rsidRPr="008A0D8B" w:rsidRDefault="007E483D" w:rsidP="008D4F02">
            <w:pPr>
              <w:spacing w:before="120"/>
              <w:ind w:left="90" w:right="202"/>
              <w:rPr>
                <w:color w:val="000000" w:themeColor="text1"/>
                <w:sz w:val="20"/>
                <w:u w:val="single"/>
              </w:rPr>
            </w:pPr>
            <w:r w:rsidRPr="008A0D8B">
              <w:rPr>
                <w:color w:val="000000" w:themeColor="text1"/>
                <w:sz w:val="20"/>
                <w:u w:val="single"/>
              </w:rPr>
              <w:t>En ce qui concerne les coûts liés aux équipements inclus dans l’échantillon, le praticien a vérifié:</w:t>
            </w:r>
          </w:p>
          <w:p w14:paraId="5F17F5FE" w14:textId="2802A4E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C.7.1. que les actifs ont été acquis conformément</w:t>
            </w:r>
            <w:r w:rsidR="00602177" w:rsidRPr="00602177">
              <w:rPr>
                <w:sz w:val="20"/>
              </w:rPr>
              <w:t>à l’Annexe IV du contrat de subvention</w:t>
            </w:r>
            <w:r w:rsidR="00602177" w:rsidRPr="008A0D8B" w:rsidDel="00602177">
              <w:rPr>
                <w:color w:val="000000" w:themeColor="text1"/>
                <w:sz w:val="20"/>
              </w:rPr>
              <w:t xml:space="preserve"> </w:t>
            </w:r>
            <w:r w:rsidRPr="008A0D8B">
              <w:rPr>
                <w:color w:val="000000" w:themeColor="text1"/>
                <w:sz w:val="20"/>
              </w:rPr>
              <w:t>;</w:t>
            </w:r>
          </w:p>
          <w:p w14:paraId="3544FF0B"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C.7.2. que les coûts ont été correctement imputés à l’action (au moyen de pièces justificatives telles que des bons de livraison, des factures ou toute autre preuve démontrant le lien avec l’action);</w:t>
            </w:r>
          </w:p>
          <w:p w14:paraId="32F926CF"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C.7.3. qu’ils ont été introduits dans le système comptable;</w:t>
            </w:r>
          </w:p>
          <w:p w14:paraId="1B529690"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C.7.4. qu’ils ont été payés par le coordonnateur;</w:t>
            </w:r>
          </w:p>
          <w:p w14:paraId="4A66D11A"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C.7.5. que l’actif existe et il s’agit bien de l’actif acquis;</w:t>
            </w:r>
          </w:p>
          <w:p w14:paraId="6570B486"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C.7.6. lorsque les consommables ne sont alloués que partiellement, qu’une clé de répartition objective est prévue pour répartir la partie des dépenses correspondant à l’action;</w:t>
            </w:r>
          </w:p>
          <w:p w14:paraId="2FCA6FF8"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C.7.7. lorsque la propriété des actifs n’est PAS transférée à la fin de l’action, comme l’exige l’article 7.5 de l’annexe II (Conditions générales) de la convention de subvention, le coût d’amortissement (cumulé) doit être déclaré (au prorata, le cas échéant). Dans ce cas, le praticien a recalculé les coûts d’amortissement et vérifié qu’ils étaient conformes aux règles applicables dans le pays du coordonnateur ainsi qu’à la méthode comptable habituelle du coordonnateur (par exemple, amortissement calculé sur la valeur d’acquisition). Les coûts d’amortissement ont été calculés pour la période de mise en œuvre en fonction du taux d’utilisation aux fins du projet et ne dépassent pas le prix d’achat de l’équipement. L’amortissement éligible d’un actif commence lorsque ce dernier est disponible pour être utilisé dans le cadre de l’action;</w:t>
            </w:r>
          </w:p>
          <w:p w14:paraId="0436372B"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C.7.8. lorsque le coût d’achat de l’actif est déclaré, la propriété des actifs est transférée à la fin de l’action aux bénéficiaires finaux si l’article 7.5 de l’annexe II (Conditions générales) de la convention de subvention l’exige.</w:t>
            </w:r>
          </w:p>
        </w:tc>
        <w:tc>
          <w:tcPr>
            <w:tcW w:w="1816" w:type="pct"/>
            <w:shd w:val="clear" w:color="auto" w:fill="auto"/>
            <w:tcMar>
              <w:top w:w="0" w:type="dxa"/>
              <w:left w:w="108" w:type="dxa"/>
              <w:bottom w:w="0" w:type="dxa"/>
              <w:right w:w="108" w:type="dxa"/>
            </w:tcMar>
          </w:tcPr>
          <w:p w14:paraId="2EEF1755" w14:textId="3C5EEF82" w:rsidR="007E483D" w:rsidRPr="008A0D8B" w:rsidRDefault="007E483D" w:rsidP="008D4F02">
            <w:pPr>
              <w:spacing w:before="120"/>
              <w:ind w:right="63"/>
              <w:rPr>
                <w:sz w:val="20"/>
              </w:rPr>
            </w:pPr>
            <w:r w:rsidRPr="008A0D8B">
              <w:rPr>
                <w:sz w:val="20"/>
              </w:rPr>
              <w:t xml:space="preserve">Pour les </w:t>
            </w:r>
            <w:r w:rsidR="00602177" w:rsidRPr="008A0D8B">
              <w:rPr>
                <w:color w:val="000000" w:themeColor="text1"/>
                <w:sz w:val="20"/>
                <w:u w:val="single"/>
              </w:rPr>
              <w:t>équipements</w:t>
            </w:r>
            <w:r w:rsidR="00602177" w:rsidRPr="008A0D8B" w:rsidDel="00602177">
              <w:rPr>
                <w:sz w:val="20"/>
              </w:rPr>
              <w:t xml:space="preserve"> </w:t>
            </w:r>
            <w:r w:rsidRPr="008A0D8B">
              <w:rPr>
                <w:sz w:val="20"/>
              </w:rPr>
              <w:t>inclus dans l’échantillon, le praticien obtient et vérifie les documents suivants:</w:t>
            </w:r>
          </w:p>
          <w:p w14:paraId="255EDFE3"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politique de passation de marchés du coordonnateur;</w:t>
            </w:r>
          </w:p>
          <w:p w14:paraId="43BFD04C"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color w:val="000000" w:themeColor="text1"/>
                <w:sz w:val="20"/>
              </w:rPr>
              <w:t>la méthode comptable habituelle du coordonnateur;</w:t>
            </w:r>
          </w:p>
          <w:p w14:paraId="30A6BC5E"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dossier de passation de marché (le cas échéant);</w:t>
            </w:r>
          </w:p>
          <w:p w14:paraId="079523F0"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facture;</w:t>
            </w:r>
          </w:p>
          <w:p w14:paraId="7F907418"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de paiement;</w:t>
            </w:r>
          </w:p>
          <w:p w14:paraId="63C2A89D"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clé de répartition utilisée pour répartir les coûts des consommables déclarés (le cas échéant);</w:t>
            </w:r>
          </w:p>
          <w:p w14:paraId="3DCB7E7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calcul de l’amortissement effectué par le coordonnateur (s’il est disponible);</w:t>
            </w:r>
          </w:p>
          <w:p w14:paraId="42BF05CD"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certificat de transfert d’actifs entièrement signé par le coordonnateur et par le bénéficiaire recevant l’actif.</w:t>
            </w:r>
          </w:p>
        </w:tc>
      </w:tr>
      <w:tr w:rsidR="007E483D" w:rsidRPr="008A0D8B" w14:paraId="6D9E72C0" w14:textId="77777777" w:rsidTr="008D4F02">
        <w:trPr>
          <w:trHeight w:val="252"/>
        </w:trPr>
        <w:tc>
          <w:tcPr>
            <w:tcW w:w="371" w:type="pct"/>
            <w:shd w:val="clear" w:color="auto" w:fill="EDEDED" w:themeFill="accent3" w:themeFillTint="33"/>
          </w:tcPr>
          <w:p w14:paraId="1B8F8260"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w:t>
            </w:r>
          </w:p>
        </w:tc>
        <w:tc>
          <w:tcPr>
            <w:tcW w:w="262" w:type="pct"/>
            <w:shd w:val="clear" w:color="auto" w:fill="EDEDED" w:themeFill="accent3" w:themeFillTint="33"/>
          </w:tcPr>
          <w:p w14:paraId="6B8957D7"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vAlign w:val="center"/>
          </w:tcPr>
          <w:p w14:paraId="0EFBD170" w14:textId="77777777" w:rsidR="007E483D" w:rsidRPr="008A0D8B" w:rsidRDefault="007E483D" w:rsidP="008D4F02">
            <w:pPr>
              <w:spacing w:before="120"/>
              <w:ind w:left="150" w:right="63"/>
              <w:rPr>
                <w:sz w:val="20"/>
              </w:rPr>
            </w:pPr>
            <w:r w:rsidRPr="008A0D8B">
              <w:rPr>
                <w:b/>
                <w:color w:val="000000" w:themeColor="text1"/>
                <w:sz w:val="20"/>
              </w:rPr>
              <w:t>ÉLIGIBILITÉ DES DÉPENSES — FRAIS DES BUREAUX LOCAUX</w:t>
            </w:r>
          </w:p>
        </w:tc>
      </w:tr>
      <w:tr w:rsidR="007E483D" w:rsidRPr="008A0D8B" w14:paraId="323372DF" w14:textId="77777777" w:rsidTr="008D4F02">
        <w:trPr>
          <w:trHeight w:val="252"/>
        </w:trPr>
        <w:tc>
          <w:tcPr>
            <w:tcW w:w="371" w:type="pct"/>
          </w:tcPr>
          <w:p w14:paraId="72A53160" w14:textId="77777777" w:rsidR="007E483D" w:rsidRPr="008A0D8B" w:rsidRDefault="007E483D" w:rsidP="008D4F02">
            <w:pPr>
              <w:spacing w:before="120" w:afterLines="60" w:after="144"/>
              <w:jc w:val="center"/>
              <w:rPr>
                <w:b/>
                <w:bCs/>
                <w:color w:val="000000" w:themeColor="text1"/>
                <w:sz w:val="20"/>
              </w:rPr>
            </w:pPr>
          </w:p>
        </w:tc>
        <w:tc>
          <w:tcPr>
            <w:tcW w:w="262" w:type="pct"/>
          </w:tcPr>
          <w:p w14:paraId="46641301" w14:textId="77777777" w:rsidR="007E483D" w:rsidRPr="008A0D8B" w:rsidRDefault="007E483D" w:rsidP="008D4F02">
            <w:pPr>
              <w:autoSpaceDE w:val="0"/>
              <w:spacing w:before="120" w:afterLines="60" w:after="144"/>
              <w:ind w:left="150" w:right="133"/>
              <w:rPr>
                <w:color w:val="000000" w:themeColor="text1"/>
                <w:sz w:val="20"/>
              </w:rPr>
            </w:pPr>
          </w:p>
        </w:tc>
        <w:tc>
          <w:tcPr>
            <w:tcW w:w="4367" w:type="pct"/>
            <w:gridSpan w:val="2"/>
          </w:tcPr>
          <w:p w14:paraId="0839F332" w14:textId="4C9AAAB2" w:rsidR="007E483D" w:rsidRPr="008A0D8B" w:rsidRDefault="007E483D" w:rsidP="008D4F02">
            <w:pPr>
              <w:autoSpaceDE w:val="0"/>
              <w:spacing w:before="120" w:afterLines="60" w:after="144"/>
              <w:ind w:left="150" w:right="133"/>
              <w:rPr>
                <w:color w:val="000000" w:themeColor="text1"/>
                <w:sz w:val="20"/>
              </w:rPr>
            </w:pPr>
            <w:r w:rsidRPr="008A0D8B">
              <w:rPr>
                <w:color w:val="000000" w:themeColor="text1"/>
                <w:sz w:val="20"/>
              </w:rPr>
              <w:t xml:space="preserve">Le praticien établit un échantillon d’au moins 20 opérations ou un échantillon couvrant </w:t>
            </w:r>
            <w:r w:rsidR="00602177">
              <w:rPr>
                <w:color w:val="000000" w:themeColor="text1"/>
                <w:sz w:val="20"/>
              </w:rPr>
              <w:t>10</w:t>
            </w:r>
            <w:r w:rsidRPr="008A0D8B">
              <w:rPr>
                <w:color w:val="000000" w:themeColor="text1"/>
                <w:sz w:val="20"/>
              </w:rPr>
              <w:t> % du total des dépenses déclarées pour cette ligne budgétaire, selon le critère qui représente l</w:t>
            </w:r>
            <w:r w:rsidR="00602177">
              <w:rPr>
                <w:color w:val="000000" w:themeColor="text1"/>
                <w:sz w:val="20"/>
              </w:rPr>
              <w:t>e montant</w:t>
            </w:r>
            <w:r w:rsidRPr="008A0D8B">
              <w:rPr>
                <w:color w:val="000000" w:themeColor="text1"/>
                <w:sz w:val="20"/>
              </w:rPr>
              <w:t xml:space="preserve"> l</w:t>
            </w:r>
            <w:r w:rsidR="00602177">
              <w:rPr>
                <w:color w:val="000000" w:themeColor="text1"/>
                <w:sz w:val="20"/>
              </w:rPr>
              <w:t>e</w:t>
            </w:r>
            <w:r w:rsidRPr="008A0D8B">
              <w:rPr>
                <w:color w:val="000000" w:themeColor="text1"/>
                <w:sz w:val="20"/>
              </w:rPr>
              <w:t xml:space="preserve"> plus élevé.</w:t>
            </w:r>
          </w:p>
        </w:tc>
      </w:tr>
      <w:tr w:rsidR="007E483D" w:rsidRPr="008A0D8B" w14:paraId="197DDA0E" w14:textId="77777777" w:rsidTr="008D4F02">
        <w:trPr>
          <w:trHeight w:val="252"/>
        </w:trPr>
        <w:tc>
          <w:tcPr>
            <w:tcW w:w="371" w:type="pct"/>
          </w:tcPr>
          <w:p w14:paraId="7ACAA734"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 point e)</w:t>
            </w:r>
          </w:p>
        </w:tc>
        <w:tc>
          <w:tcPr>
            <w:tcW w:w="262" w:type="pct"/>
          </w:tcPr>
          <w:p w14:paraId="4B7D800F"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C.8</w:t>
            </w:r>
          </w:p>
        </w:tc>
        <w:tc>
          <w:tcPr>
            <w:tcW w:w="2551" w:type="pct"/>
          </w:tcPr>
          <w:p w14:paraId="28A69731"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En ce qui concerne les coûts liés à la location des bureaux inclus dans l’échantillon, le praticien a vérifié:</w:t>
            </w:r>
          </w:p>
          <w:p w14:paraId="1A03012E"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C.8.1. que les coûts de location des bureaux sont décrits à l’annexe I (Description de l’action) et prévus dans les conditions particulières de la convention de subvention;</w:t>
            </w:r>
          </w:p>
          <w:p w14:paraId="0050F50B"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C.8.2. qu’il existe un contrat de location, ou un acte équivalent, précisant les conditions et la valeur du loyer;</w:t>
            </w:r>
          </w:p>
          <w:p w14:paraId="3CD5445E"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C.8.3. lorsque les coûts locatifs ne sont que partiellement imputés à l’action, qu’il existe une clé de répartition objective.</w:t>
            </w:r>
          </w:p>
        </w:tc>
        <w:tc>
          <w:tcPr>
            <w:tcW w:w="1816" w:type="pct"/>
            <w:shd w:val="clear" w:color="auto" w:fill="auto"/>
            <w:tcMar>
              <w:top w:w="0" w:type="dxa"/>
              <w:left w:w="108" w:type="dxa"/>
              <w:bottom w:w="0" w:type="dxa"/>
              <w:right w:w="108" w:type="dxa"/>
            </w:tcMar>
          </w:tcPr>
          <w:p w14:paraId="5CACABC8"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6746F38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l’annexe I (Description de l’action) de la convention de subvention;</w:t>
            </w:r>
          </w:p>
          <w:p w14:paraId="27F90352"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contrat de location;</w:t>
            </w:r>
          </w:p>
          <w:p w14:paraId="170117A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facture;</w:t>
            </w:r>
          </w:p>
          <w:p w14:paraId="1FF4A08F"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de paiement;</w:t>
            </w:r>
          </w:p>
          <w:p w14:paraId="06C04759"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clé de répartition utilisée pour répartir les coûts de location déclarés (le cas échéant).</w:t>
            </w:r>
          </w:p>
        </w:tc>
      </w:tr>
      <w:tr w:rsidR="007E483D" w:rsidRPr="008A0D8B" w14:paraId="44171092" w14:textId="77777777" w:rsidTr="008D4F02">
        <w:trPr>
          <w:trHeight w:val="252"/>
        </w:trPr>
        <w:tc>
          <w:tcPr>
            <w:tcW w:w="371" w:type="pct"/>
          </w:tcPr>
          <w:p w14:paraId="0C2311D2"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 point e)</w:t>
            </w:r>
          </w:p>
        </w:tc>
        <w:tc>
          <w:tcPr>
            <w:tcW w:w="262" w:type="pct"/>
          </w:tcPr>
          <w:p w14:paraId="386F6AC0"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C.9</w:t>
            </w:r>
          </w:p>
        </w:tc>
        <w:tc>
          <w:tcPr>
            <w:tcW w:w="2551" w:type="pct"/>
          </w:tcPr>
          <w:p w14:paraId="255F09D7"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En ce qui concerne les coûts liés aux consommables inclus dans l’échantillon, le praticien a vérifié:</w:t>
            </w:r>
          </w:p>
          <w:p w14:paraId="4A093886" w14:textId="3694F4C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C.9.1. que les consommables ont été acquis conformément</w:t>
            </w:r>
            <w:r w:rsidR="00602177">
              <w:rPr>
                <w:color w:val="000000" w:themeColor="text1"/>
                <w:sz w:val="20"/>
              </w:rPr>
              <w:t xml:space="preserve"> </w:t>
            </w:r>
            <w:r w:rsidR="00602177" w:rsidRPr="00602177">
              <w:rPr>
                <w:sz w:val="20"/>
              </w:rPr>
              <w:t>à l’Annexe IV du contrat de subvention</w:t>
            </w:r>
            <w:r w:rsidR="00602177" w:rsidRPr="008A0D8B" w:rsidDel="00602177">
              <w:rPr>
                <w:color w:val="000000" w:themeColor="text1"/>
                <w:sz w:val="20"/>
              </w:rPr>
              <w:t xml:space="preserve"> </w:t>
            </w:r>
            <w:r w:rsidRPr="008A0D8B">
              <w:rPr>
                <w:color w:val="000000" w:themeColor="text1"/>
                <w:sz w:val="20"/>
              </w:rPr>
              <w:t>;</w:t>
            </w:r>
          </w:p>
          <w:p w14:paraId="5ECA4817"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C.9.2. lorsque les coûts ne sont que partiellement imputés à l’action, qu’il existe une clé de répartition objective;</w:t>
            </w:r>
          </w:p>
          <w:p w14:paraId="113C8B47"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C.9.3. qu’il existe des preuves de la livraison des consommables (bons de livraison).</w:t>
            </w:r>
          </w:p>
        </w:tc>
        <w:tc>
          <w:tcPr>
            <w:tcW w:w="1816" w:type="pct"/>
            <w:shd w:val="clear" w:color="auto" w:fill="auto"/>
            <w:tcMar>
              <w:top w:w="0" w:type="dxa"/>
              <w:left w:w="108" w:type="dxa"/>
              <w:bottom w:w="0" w:type="dxa"/>
              <w:right w:w="108" w:type="dxa"/>
            </w:tcMar>
          </w:tcPr>
          <w:p w14:paraId="5AB7CC01"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581A187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politique de passation de marchés du coordonnateur;</w:t>
            </w:r>
          </w:p>
          <w:p w14:paraId="7C290F0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facture;</w:t>
            </w:r>
          </w:p>
          <w:p w14:paraId="4E32672B"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de paiement;</w:t>
            </w:r>
          </w:p>
          <w:p w14:paraId="7EACBE8D"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clé de répartition utilisée pour répartir les coûts déclarés (le cas échéant).</w:t>
            </w:r>
          </w:p>
        </w:tc>
      </w:tr>
      <w:tr w:rsidR="007E483D" w:rsidRPr="008A0D8B" w14:paraId="0530628D" w14:textId="77777777" w:rsidTr="008D4F02">
        <w:trPr>
          <w:trHeight w:val="252"/>
        </w:trPr>
        <w:tc>
          <w:tcPr>
            <w:tcW w:w="371" w:type="pct"/>
            <w:shd w:val="clear" w:color="auto" w:fill="EDEDED" w:themeFill="accent3" w:themeFillTint="33"/>
          </w:tcPr>
          <w:p w14:paraId="43E399DD"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w:t>
            </w:r>
          </w:p>
        </w:tc>
        <w:tc>
          <w:tcPr>
            <w:tcW w:w="262" w:type="pct"/>
            <w:shd w:val="clear" w:color="auto" w:fill="EDEDED" w:themeFill="accent3" w:themeFillTint="33"/>
          </w:tcPr>
          <w:p w14:paraId="0D92918C"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tcPr>
          <w:p w14:paraId="4AE66EAB" w14:textId="77777777" w:rsidR="007E483D" w:rsidRPr="008A0D8B" w:rsidRDefault="007E483D" w:rsidP="008D4F02">
            <w:pPr>
              <w:spacing w:before="120"/>
              <w:ind w:left="150" w:right="63"/>
              <w:rPr>
                <w:sz w:val="20"/>
              </w:rPr>
            </w:pPr>
            <w:r w:rsidRPr="008A0D8B">
              <w:rPr>
                <w:b/>
                <w:color w:val="000000" w:themeColor="text1"/>
                <w:sz w:val="20"/>
              </w:rPr>
              <w:t>ÉLIGIBILITÉ DES DÉPENSES — COÛTS DES MARCHÉS DE SERVICES, DE FOURNITURES ET DE TRAVAUX</w:t>
            </w:r>
          </w:p>
        </w:tc>
      </w:tr>
      <w:tr w:rsidR="007E483D" w:rsidRPr="008A0D8B" w14:paraId="4135197C" w14:textId="77777777" w:rsidTr="008D4F02">
        <w:trPr>
          <w:trHeight w:val="252"/>
        </w:trPr>
        <w:tc>
          <w:tcPr>
            <w:tcW w:w="371" w:type="pct"/>
          </w:tcPr>
          <w:p w14:paraId="2C417931" w14:textId="77777777" w:rsidR="007E483D" w:rsidRPr="008A0D8B" w:rsidRDefault="007E483D" w:rsidP="008D4F02">
            <w:pPr>
              <w:spacing w:before="120" w:afterLines="60" w:after="144"/>
              <w:jc w:val="center"/>
              <w:rPr>
                <w:b/>
                <w:bCs/>
                <w:color w:val="000000" w:themeColor="text1"/>
                <w:sz w:val="20"/>
              </w:rPr>
            </w:pPr>
          </w:p>
        </w:tc>
        <w:tc>
          <w:tcPr>
            <w:tcW w:w="262" w:type="pct"/>
          </w:tcPr>
          <w:p w14:paraId="66D30897" w14:textId="77777777" w:rsidR="007E483D" w:rsidRPr="008A0D8B" w:rsidRDefault="007E483D" w:rsidP="008D4F02">
            <w:pPr>
              <w:autoSpaceDE w:val="0"/>
              <w:spacing w:before="120" w:afterLines="60" w:after="144"/>
              <w:ind w:left="150" w:right="133"/>
              <w:rPr>
                <w:color w:val="000000" w:themeColor="text1"/>
                <w:sz w:val="20"/>
              </w:rPr>
            </w:pPr>
          </w:p>
        </w:tc>
        <w:tc>
          <w:tcPr>
            <w:tcW w:w="4367" w:type="pct"/>
            <w:gridSpan w:val="2"/>
          </w:tcPr>
          <w:p w14:paraId="48FD871C" w14:textId="3CB71891" w:rsidR="007E483D" w:rsidRPr="008A0D8B" w:rsidRDefault="007E483D" w:rsidP="008D4F02">
            <w:pPr>
              <w:autoSpaceDE w:val="0"/>
              <w:spacing w:before="120" w:afterLines="60" w:after="144"/>
              <w:ind w:left="150" w:right="133"/>
              <w:rPr>
                <w:color w:val="000000" w:themeColor="text1"/>
                <w:sz w:val="20"/>
              </w:rPr>
            </w:pPr>
            <w:r w:rsidRPr="008A0D8B">
              <w:rPr>
                <w:color w:val="000000" w:themeColor="text1"/>
                <w:sz w:val="20"/>
              </w:rPr>
              <w:t xml:space="preserve">Le praticien établit un échantillon d’au moins </w:t>
            </w:r>
            <w:r w:rsidRPr="008A0D8B">
              <w:rPr>
                <w:b/>
                <w:color w:val="000000" w:themeColor="text1"/>
                <w:sz w:val="20"/>
              </w:rPr>
              <w:t>10 opérations ou un échantillon couvrant 10 % du total des dépenses</w:t>
            </w:r>
            <w:r w:rsidRPr="008A0D8B">
              <w:rPr>
                <w:color w:val="000000" w:themeColor="text1"/>
                <w:sz w:val="20"/>
              </w:rPr>
              <w:t xml:space="preserve"> déclarées pour la </w:t>
            </w:r>
            <w:r w:rsidRPr="008A0D8B">
              <w:rPr>
                <w:b/>
                <w:color w:val="000000" w:themeColor="text1"/>
                <w:sz w:val="20"/>
              </w:rPr>
              <w:t>ligne budgétaire 5 (Autres coûts, services)</w:t>
            </w:r>
            <w:r w:rsidRPr="008A0D8B">
              <w:rPr>
                <w:color w:val="000000" w:themeColor="text1"/>
                <w:sz w:val="20"/>
              </w:rPr>
              <w:t xml:space="preserve"> et un échantillon d’au moins </w:t>
            </w:r>
            <w:r w:rsidRPr="008A0D8B">
              <w:rPr>
                <w:b/>
                <w:color w:val="000000" w:themeColor="text1"/>
                <w:sz w:val="20"/>
              </w:rPr>
              <w:t>15 opérations ou un échantillon couvrant 20 % du total des dépenses</w:t>
            </w:r>
            <w:r w:rsidRPr="008A0D8B">
              <w:rPr>
                <w:color w:val="000000" w:themeColor="text1"/>
                <w:sz w:val="20"/>
              </w:rPr>
              <w:t xml:space="preserve"> déclarées pour la </w:t>
            </w:r>
            <w:r w:rsidRPr="008A0D8B">
              <w:rPr>
                <w:b/>
                <w:color w:val="000000" w:themeColor="text1"/>
                <w:sz w:val="20"/>
              </w:rPr>
              <w:t>ligne budgétaire 6 (Autres coûts)</w:t>
            </w:r>
            <w:r w:rsidRPr="008A0D8B">
              <w:rPr>
                <w:color w:val="000000" w:themeColor="text1"/>
                <w:sz w:val="20"/>
              </w:rPr>
              <w:t>, selon le critère qui représente l</w:t>
            </w:r>
            <w:r w:rsidR="00602177">
              <w:rPr>
                <w:color w:val="000000" w:themeColor="text1"/>
                <w:sz w:val="20"/>
              </w:rPr>
              <w:t xml:space="preserve">es montants </w:t>
            </w:r>
            <w:r w:rsidRPr="008A0D8B">
              <w:rPr>
                <w:color w:val="000000" w:themeColor="text1"/>
                <w:sz w:val="20"/>
              </w:rPr>
              <w:t xml:space="preserve"> l</w:t>
            </w:r>
            <w:r w:rsidR="00602177">
              <w:rPr>
                <w:color w:val="000000" w:themeColor="text1"/>
                <w:sz w:val="20"/>
              </w:rPr>
              <w:t>es</w:t>
            </w:r>
            <w:r w:rsidRPr="008A0D8B">
              <w:rPr>
                <w:color w:val="000000" w:themeColor="text1"/>
                <w:sz w:val="20"/>
              </w:rPr>
              <w:t xml:space="preserve"> plus élevé</w:t>
            </w:r>
            <w:r w:rsidR="00602177">
              <w:rPr>
                <w:color w:val="000000" w:themeColor="text1"/>
                <w:sz w:val="20"/>
              </w:rPr>
              <w:t>s</w:t>
            </w:r>
            <w:r w:rsidRPr="008A0D8B">
              <w:rPr>
                <w:color w:val="000000" w:themeColor="text1"/>
                <w:sz w:val="20"/>
              </w:rPr>
              <w:t>.</w:t>
            </w:r>
          </w:p>
        </w:tc>
      </w:tr>
      <w:tr w:rsidR="007E483D" w:rsidRPr="008A0D8B" w14:paraId="79477E6F" w14:textId="77777777" w:rsidTr="008D4F02">
        <w:trPr>
          <w:trHeight w:val="252"/>
        </w:trPr>
        <w:tc>
          <w:tcPr>
            <w:tcW w:w="371" w:type="pct"/>
          </w:tcPr>
          <w:p w14:paraId="2D1F7B7F"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14.2, point g)</w:t>
            </w:r>
          </w:p>
        </w:tc>
        <w:tc>
          <w:tcPr>
            <w:tcW w:w="262" w:type="pct"/>
          </w:tcPr>
          <w:p w14:paraId="2BD17B9F"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C.10</w:t>
            </w:r>
          </w:p>
        </w:tc>
        <w:tc>
          <w:tcPr>
            <w:tcW w:w="2551" w:type="pct"/>
          </w:tcPr>
          <w:p w14:paraId="1E805D5A" w14:textId="77777777" w:rsidR="007E483D" w:rsidRPr="008A0D8B" w:rsidRDefault="007E483D" w:rsidP="008D4F02">
            <w:pPr>
              <w:spacing w:before="120"/>
              <w:ind w:left="90" w:right="202"/>
              <w:rPr>
                <w:color w:val="000000" w:themeColor="text1"/>
                <w:sz w:val="20"/>
                <w:u w:val="single"/>
              </w:rPr>
            </w:pPr>
            <w:r w:rsidRPr="008A0D8B">
              <w:rPr>
                <w:color w:val="000000" w:themeColor="text1"/>
                <w:sz w:val="20"/>
                <w:u w:val="single"/>
              </w:rPr>
              <w:t>En ce qui concerne les coûts liés aux marchés de services, de fournitures et de travaux inclus dans l’échantillon, le praticien a vérifié:</w:t>
            </w:r>
          </w:p>
          <w:p w14:paraId="3D8A1053" w14:textId="009D6279"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C.10.1. que les marchés ont été attribués conformément</w:t>
            </w:r>
            <w:r w:rsidR="008A452A" w:rsidRPr="00602177">
              <w:rPr>
                <w:sz w:val="20"/>
              </w:rPr>
              <w:t>à l’Annexe IV du contrat de subvention</w:t>
            </w:r>
            <w:r w:rsidR="008A452A" w:rsidRPr="008A0D8B" w:rsidDel="00602177">
              <w:rPr>
                <w:color w:val="000000" w:themeColor="text1"/>
                <w:sz w:val="20"/>
              </w:rPr>
              <w:t xml:space="preserve"> </w:t>
            </w:r>
            <w:r w:rsidRPr="008A0D8B">
              <w:rPr>
                <w:color w:val="000000" w:themeColor="text1"/>
                <w:sz w:val="20"/>
              </w:rPr>
              <w:t>;</w:t>
            </w:r>
          </w:p>
          <w:p w14:paraId="74A116B1"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C.10.2. qu’il existe un contrat signé entre le coordonnateur et le contractant indiquant l’objectif du marché, la valeur et les éléments livrables devant être remis par le contractant;</w:t>
            </w:r>
          </w:p>
          <w:p w14:paraId="62F07CA2"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C.10.3. qu’il existe des preuves de la livraison des services, des fournitures et/ou des travaux.</w:t>
            </w:r>
          </w:p>
        </w:tc>
        <w:tc>
          <w:tcPr>
            <w:tcW w:w="1816" w:type="pct"/>
            <w:shd w:val="clear" w:color="auto" w:fill="auto"/>
            <w:tcMar>
              <w:top w:w="0" w:type="dxa"/>
              <w:left w:w="108" w:type="dxa"/>
              <w:bottom w:w="0" w:type="dxa"/>
              <w:right w:w="108" w:type="dxa"/>
            </w:tcMar>
          </w:tcPr>
          <w:p w14:paraId="3EEA4844"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3CE32462"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politique de passation de marchés du coordonnateur;</w:t>
            </w:r>
          </w:p>
          <w:p w14:paraId="70F7889C"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facture;</w:t>
            </w:r>
          </w:p>
          <w:p w14:paraId="6340ADAC"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color w:val="000000" w:themeColor="text1"/>
                <w:sz w:val="20"/>
                <w:szCs w:val="20"/>
              </w:rPr>
            </w:pPr>
            <w:r w:rsidRPr="008A0D8B">
              <w:rPr>
                <w:rFonts w:ascii="Times New Roman" w:hAnsi="Times New Roman"/>
                <w:sz w:val="20"/>
              </w:rPr>
              <w:t>la preuve de paiement;</w:t>
            </w:r>
          </w:p>
          <w:p w14:paraId="435399FE"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 xml:space="preserve">une preuve de la livraison des services/fournitures/travaux (éléments livrables, bons de livraison, rapports d’avancement des travaux, réception des travaux, etc.). </w:t>
            </w:r>
          </w:p>
        </w:tc>
      </w:tr>
      <w:tr w:rsidR="007E483D" w:rsidRPr="008A0D8B" w14:paraId="449697F1" w14:textId="77777777" w:rsidTr="008D4F02">
        <w:trPr>
          <w:trHeight w:val="252"/>
        </w:trPr>
        <w:tc>
          <w:tcPr>
            <w:tcW w:w="371" w:type="pct"/>
            <w:shd w:val="clear" w:color="auto" w:fill="EDEDED" w:themeFill="accent3" w:themeFillTint="33"/>
          </w:tcPr>
          <w:p w14:paraId="46CA6E5F"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10</w:t>
            </w:r>
          </w:p>
        </w:tc>
        <w:tc>
          <w:tcPr>
            <w:tcW w:w="262" w:type="pct"/>
            <w:shd w:val="clear" w:color="auto" w:fill="EDEDED" w:themeFill="accent3" w:themeFillTint="33"/>
          </w:tcPr>
          <w:p w14:paraId="5EF90AB3"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vAlign w:val="center"/>
          </w:tcPr>
          <w:p w14:paraId="131C6D37" w14:textId="77777777" w:rsidR="007E483D" w:rsidRPr="008A0D8B" w:rsidRDefault="007E483D" w:rsidP="008D4F02">
            <w:pPr>
              <w:autoSpaceDE w:val="0"/>
              <w:spacing w:before="120"/>
              <w:ind w:left="106"/>
              <w:rPr>
                <w:sz w:val="20"/>
              </w:rPr>
            </w:pPr>
            <w:r w:rsidRPr="008A0D8B">
              <w:rPr>
                <w:b/>
                <w:color w:val="000000" w:themeColor="text1"/>
                <w:sz w:val="20"/>
              </w:rPr>
              <w:t>ÉLIGIBILITÉ DES DÉPENSES — COÛTS DE SOUS-TRAITANCE</w:t>
            </w:r>
          </w:p>
        </w:tc>
      </w:tr>
      <w:tr w:rsidR="007E483D" w:rsidRPr="008A0D8B" w14:paraId="22D51A7C" w14:textId="77777777" w:rsidTr="008D4F02">
        <w:trPr>
          <w:trHeight w:val="252"/>
        </w:trPr>
        <w:tc>
          <w:tcPr>
            <w:tcW w:w="371" w:type="pct"/>
          </w:tcPr>
          <w:p w14:paraId="604FE4E5" w14:textId="77777777" w:rsidR="007E483D" w:rsidRPr="008A0D8B" w:rsidRDefault="007E483D" w:rsidP="008D4F02">
            <w:pPr>
              <w:spacing w:before="120" w:afterLines="60" w:after="144"/>
              <w:jc w:val="center"/>
              <w:rPr>
                <w:b/>
                <w:bCs/>
                <w:color w:val="000000" w:themeColor="text1"/>
                <w:sz w:val="20"/>
              </w:rPr>
            </w:pPr>
          </w:p>
        </w:tc>
        <w:tc>
          <w:tcPr>
            <w:tcW w:w="262" w:type="pct"/>
          </w:tcPr>
          <w:p w14:paraId="740D180E" w14:textId="77777777" w:rsidR="007E483D" w:rsidRPr="008A0D8B" w:rsidRDefault="007E483D" w:rsidP="008D4F02">
            <w:pPr>
              <w:autoSpaceDE w:val="0"/>
              <w:spacing w:before="120"/>
              <w:ind w:left="106"/>
              <w:rPr>
                <w:color w:val="000000" w:themeColor="text1"/>
                <w:sz w:val="20"/>
              </w:rPr>
            </w:pPr>
          </w:p>
        </w:tc>
        <w:tc>
          <w:tcPr>
            <w:tcW w:w="4367" w:type="pct"/>
            <w:gridSpan w:val="2"/>
            <w:vAlign w:val="center"/>
          </w:tcPr>
          <w:p w14:paraId="3560BC62" w14:textId="77777777" w:rsidR="007E483D" w:rsidRPr="008A0D8B" w:rsidRDefault="007E483D" w:rsidP="008D4F02">
            <w:pPr>
              <w:autoSpaceDE w:val="0"/>
              <w:spacing w:before="120"/>
              <w:ind w:left="106"/>
              <w:rPr>
                <w:color w:val="000000" w:themeColor="text1"/>
                <w:sz w:val="20"/>
              </w:rPr>
            </w:pPr>
            <w:r w:rsidRPr="008A0D8B">
              <w:rPr>
                <w:color w:val="000000" w:themeColor="text1"/>
                <w:sz w:val="20"/>
              </w:rPr>
              <w:t xml:space="preserve">Aucun échantillon spécifique n’est constitué pour la sélection des opérations liées à la sous-traitance. </w:t>
            </w:r>
          </w:p>
          <w:p w14:paraId="5B27D9A3" w14:textId="77777777" w:rsidR="007E483D" w:rsidRPr="008A0D8B" w:rsidRDefault="007E483D" w:rsidP="008D4F02">
            <w:pPr>
              <w:autoSpaceDE w:val="0"/>
              <w:spacing w:before="120"/>
              <w:ind w:left="106"/>
              <w:rPr>
                <w:sz w:val="20"/>
              </w:rPr>
            </w:pPr>
            <w:r w:rsidRPr="008A0D8B">
              <w:rPr>
                <w:color w:val="000000" w:themeColor="text1"/>
                <w:sz w:val="20"/>
              </w:rPr>
              <w:t>Les procédures suivantes sont appliquées à toute opération sélectionnée dans l’échantillon pour la catégorie de coûts E.</w:t>
            </w:r>
          </w:p>
        </w:tc>
      </w:tr>
      <w:tr w:rsidR="007E483D" w:rsidRPr="008A0D8B" w14:paraId="43C3CE00" w14:textId="77777777" w:rsidTr="008D4F02">
        <w:trPr>
          <w:trHeight w:val="252"/>
        </w:trPr>
        <w:tc>
          <w:tcPr>
            <w:tcW w:w="371" w:type="pct"/>
          </w:tcPr>
          <w:p w14:paraId="6465B979"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10.4</w:t>
            </w:r>
          </w:p>
        </w:tc>
        <w:tc>
          <w:tcPr>
            <w:tcW w:w="262" w:type="pct"/>
          </w:tcPr>
          <w:p w14:paraId="2D893A2A"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C.11</w:t>
            </w:r>
          </w:p>
        </w:tc>
        <w:tc>
          <w:tcPr>
            <w:tcW w:w="2551" w:type="pct"/>
          </w:tcPr>
          <w:p w14:paraId="0489239F"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En ce qui concerne les coûts de sous-traitance inclus dans l’échantillon, le praticien a vérifié:</w:t>
            </w:r>
          </w:p>
          <w:p w14:paraId="1C282D62"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C.11.1. que la sous-traitance ne concerne pas les tâches essentielles de l’action;</w:t>
            </w:r>
          </w:p>
          <w:p w14:paraId="4C61B8EE"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C.11.2. que le recours à la sous-traitance est prévu à l’annexe I (Description de l’action) de la convention de subvention, ou que le pouvoir adjudicateur l’a formellement approuvé;</w:t>
            </w:r>
          </w:p>
          <w:p w14:paraId="5C00625E"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C.11.3. que les coûts estimés de sous-traitance sont clairement identifiables dans le budget prévisionnel figurant à l’annexe III de la convention de subvention;</w:t>
            </w:r>
          </w:p>
          <w:p w14:paraId="15CA9D2C" w14:textId="5431031E"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C.11.4. qu’afin d’établir un contrat de sous-traitance avec le tiers concerné, une procédure concurrentielle de passation de marchés a été menée par le coordonnateur conformément </w:t>
            </w:r>
            <w:r w:rsidR="008A452A" w:rsidRPr="008A452A">
              <w:rPr>
                <w:color w:val="000000" w:themeColor="text1"/>
                <w:sz w:val="20"/>
              </w:rPr>
              <w:t xml:space="preserve">à l’Annexe IV du contrat de subvention </w:t>
            </w:r>
          </w:p>
          <w:p w14:paraId="18FC5F7A"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C.11.5. qu’il existe un accord signé entre le coordonnateur et le sous-traitant indiquant l’objectif du marché, la valeur et les éléments livrables devant être remis par le sous-traitant;</w:t>
            </w:r>
          </w:p>
          <w:p w14:paraId="24E79188"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C.11.6. qu’il existe des éléments de preuve attestant que les services ont été fournis par le sous-traitant.</w:t>
            </w:r>
          </w:p>
        </w:tc>
        <w:tc>
          <w:tcPr>
            <w:tcW w:w="1816" w:type="pct"/>
            <w:shd w:val="clear" w:color="auto" w:fill="auto"/>
            <w:tcMar>
              <w:top w:w="0" w:type="dxa"/>
              <w:left w:w="108" w:type="dxa"/>
              <w:bottom w:w="0" w:type="dxa"/>
              <w:right w:w="108" w:type="dxa"/>
            </w:tcMar>
          </w:tcPr>
          <w:p w14:paraId="62C6C973"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7F2B1FB5"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l’annexe I de la convention de subvention;</w:t>
            </w:r>
          </w:p>
          <w:p w14:paraId="346C684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l’annexe III de la convention de subvention;</w:t>
            </w:r>
          </w:p>
          <w:p w14:paraId="3DE939A5"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politique de passation de marchés du coordonnateur;</w:t>
            </w:r>
          </w:p>
          <w:p w14:paraId="37553E3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dossier de passation de marché;</w:t>
            </w:r>
          </w:p>
          <w:p w14:paraId="5C40A490"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contrat signé;</w:t>
            </w:r>
          </w:p>
          <w:p w14:paraId="36F60753"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factures;</w:t>
            </w:r>
          </w:p>
          <w:p w14:paraId="1783BAEB"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preuves de paiement;</w:t>
            </w:r>
          </w:p>
          <w:p w14:paraId="33A692F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des preuves de la livraison des services/fournitures/travaux à fournir par le contractant conformément au contrat signé.</w:t>
            </w:r>
          </w:p>
          <w:p w14:paraId="18605C5B" w14:textId="77777777" w:rsidR="007E483D" w:rsidRPr="008A0D8B" w:rsidRDefault="007E483D" w:rsidP="008D4F02">
            <w:pPr>
              <w:spacing w:before="120"/>
              <w:ind w:right="63"/>
              <w:rPr>
                <w:sz w:val="20"/>
              </w:rPr>
            </w:pPr>
          </w:p>
        </w:tc>
      </w:tr>
      <w:tr w:rsidR="007E483D" w:rsidRPr="008A0D8B" w14:paraId="1A2BF701" w14:textId="77777777" w:rsidTr="008D4F02">
        <w:trPr>
          <w:trHeight w:val="252"/>
        </w:trPr>
        <w:tc>
          <w:tcPr>
            <w:tcW w:w="371" w:type="pct"/>
            <w:shd w:val="clear" w:color="auto" w:fill="EDEDED" w:themeFill="accent3" w:themeFillTint="33"/>
          </w:tcPr>
          <w:p w14:paraId="49C29FA7"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10</w:t>
            </w:r>
          </w:p>
        </w:tc>
        <w:tc>
          <w:tcPr>
            <w:tcW w:w="262" w:type="pct"/>
            <w:shd w:val="clear" w:color="auto" w:fill="EDEDED" w:themeFill="accent3" w:themeFillTint="33"/>
          </w:tcPr>
          <w:p w14:paraId="4A73B8B6"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vAlign w:val="center"/>
          </w:tcPr>
          <w:p w14:paraId="5481FF4C" w14:textId="77777777" w:rsidR="007E483D" w:rsidRPr="008A0D8B" w:rsidRDefault="007E483D" w:rsidP="008D4F02">
            <w:pPr>
              <w:spacing w:before="120"/>
              <w:ind w:left="150" w:right="63"/>
              <w:rPr>
                <w:sz w:val="20"/>
              </w:rPr>
            </w:pPr>
            <w:r w:rsidRPr="008A0D8B">
              <w:rPr>
                <w:b/>
                <w:color w:val="000000" w:themeColor="text1"/>
                <w:sz w:val="20"/>
              </w:rPr>
              <w:t>ÉLIGIBILITÉ DES DÉPENSES — COÛTS DU SOUTIEN FINANCIER À DES TIERS</w:t>
            </w:r>
          </w:p>
        </w:tc>
      </w:tr>
      <w:tr w:rsidR="007E483D" w:rsidRPr="008A0D8B" w14:paraId="3235DE4F" w14:textId="77777777" w:rsidTr="008D4F02">
        <w:trPr>
          <w:trHeight w:val="252"/>
        </w:trPr>
        <w:tc>
          <w:tcPr>
            <w:tcW w:w="371" w:type="pct"/>
          </w:tcPr>
          <w:p w14:paraId="23AFA686" w14:textId="77777777" w:rsidR="007E483D" w:rsidRPr="008A0D8B" w:rsidRDefault="007E483D" w:rsidP="008D4F02">
            <w:pPr>
              <w:spacing w:before="120" w:afterLines="60" w:after="144"/>
              <w:jc w:val="center"/>
              <w:rPr>
                <w:b/>
                <w:bCs/>
                <w:color w:val="000000" w:themeColor="text1"/>
                <w:sz w:val="20"/>
              </w:rPr>
            </w:pPr>
          </w:p>
        </w:tc>
        <w:tc>
          <w:tcPr>
            <w:tcW w:w="262" w:type="pct"/>
          </w:tcPr>
          <w:p w14:paraId="24942F42" w14:textId="77777777" w:rsidR="007E483D" w:rsidRPr="008A0D8B" w:rsidRDefault="007E483D" w:rsidP="008D4F02">
            <w:pPr>
              <w:autoSpaceDE w:val="0"/>
              <w:spacing w:before="120"/>
              <w:ind w:left="106"/>
              <w:rPr>
                <w:color w:val="000000" w:themeColor="text1"/>
                <w:sz w:val="20"/>
              </w:rPr>
            </w:pPr>
          </w:p>
        </w:tc>
        <w:tc>
          <w:tcPr>
            <w:tcW w:w="4367" w:type="pct"/>
            <w:gridSpan w:val="2"/>
            <w:vAlign w:val="center"/>
          </w:tcPr>
          <w:p w14:paraId="63E5C2E1" w14:textId="77777777" w:rsidR="007E483D" w:rsidRPr="008A0D8B" w:rsidRDefault="007E483D" w:rsidP="008D4F02">
            <w:pPr>
              <w:autoSpaceDE w:val="0"/>
              <w:spacing w:before="120"/>
              <w:ind w:left="106"/>
              <w:rPr>
                <w:color w:val="000000" w:themeColor="text1"/>
                <w:sz w:val="20"/>
              </w:rPr>
            </w:pPr>
            <w:r w:rsidRPr="008A0D8B">
              <w:rPr>
                <w:color w:val="000000" w:themeColor="text1"/>
                <w:sz w:val="20"/>
              </w:rPr>
              <w:t xml:space="preserve">Aucun échantillon spécifique n’est constitué pour la sélection des opérations liées à la sous-traitance. </w:t>
            </w:r>
          </w:p>
          <w:p w14:paraId="00720BA8" w14:textId="77777777" w:rsidR="007E483D" w:rsidRPr="008A0D8B" w:rsidRDefault="007E483D" w:rsidP="008D4F02">
            <w:pPr>
              <w:autoSpaceDE w:val="0"/>
              <w:spacing w:before="120"/>
              <w:ind w:left="106"/>
              <w:rPr>
                <w:sz w:val="20"/>
              </w:rPr>
            </w:pPr>
            <w:r w:rsidRPr="008A0D8B">
              <w:rPr>
                <w:color w:val="000000" w:themeColor="text1"/>
                <w:sz w:val="20"/>
              </w:rPr>
              <w:t>Les procédures suivantes sont appliquées à toute opération sélectionnée dans l’échantillon pour les catégories de coûts A à E.</w:t>
            </w:r>
          </w:p>
        </w:tc>
      </w:tr>
      <w:tr w:rsidR="007E483D" w:rsidRPr="008A0D8B" w14:paraId="5C7D9436" w14:textId="77777777" w:rsidTr="008D4F02">
        <w:trPr>
          <w:trHeight w:val="252"/>
        </w:trPr>
        <w:tc>
          <w:tcPr>
            <w:tcW w:w="371" w:type="pct"/>
          </w:tcPr>
          <w:p w14:paraId="579E51F8"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Articles 10.5 à 10.9</w:t>
            </w:r>
          </w:p>
        </w:tc>
        <w:tc>
          <w:tcPr>
            <w:tcW w:w="262" w:type="pct"/>
          </w:tcPr>
          <w:p w14:paraId="6FBB7131" w14:textId="77777777" w:rsidR="007E483D" w:rsidRPr="008A0D8B" w:rsidRDefault="007E483D" w:rsidP="008D4F02">
            <w:pPr>
              <w:spacing w:before="120"/>
              <w:ind w:right="129"/>
              <w:jc w:val="center"/>
              <w:rPr>
                <w:color w:val="000000" w:themeColor="text1"/>
                <w:sz w:val="20"/>
                <w:u w:val="single"/>
              </w:rPr>
            </w:pPr>
            <w:r w:rsidRPr="008A0D8B">
              <w:rPr>
                <w:color w:val="000000" w:themeColor="text1"/>
                <w:sz w:val="20"/>
              </w:rPr>
              <w:t>C.12</w:t>
            </w:r>
          </w:p>
        </w:tc>
        <w:tc>
          <w:tcPr>
            <w:tcW w:w="2551" w:type="pct"/>
          </w:tcPr>
          <w:p w14:paraId="04F26216"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En ce qui concerne les coûts liés au soutien financier à des tiers inclus dans l’échantillon, le praticien a vérifié:</w:t>
            </w:r>
          </w:p>
          <w:p w14:paraId="61A98E14"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C.12.1. que le recours au soutien financier à des tiers est prévu dans l’annexe I (Description de l’action) de la convention de subvention;</w:t>
            </w:r>
          </w:p>
          <w:p w14:paraId="40BC75EC"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C.12.2. que le coordonnateur a sélectionné les tiers en appliquant les critères de sélection définis dans l’annexe I (Description de l’action) de la convention de subvention;</w:t>
            </w:r>
          </w:p>
          <w:p w14:paraId="1904C4B7"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C.12.3. que les tiers satisfont aux critères définis et que les activités qu’ils doivent mener correspondent au type d’activités prévu dans l’annexe I (Description de l’action) de la convention de subvention; </w:t>
            </w:r>
          </w:p>
          <w:p w14:paraId="66FB5C1F"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C.12.4. que le montant maximal du soutien financier n’excède pas 60 000 euros par tiers, sauf si les conditions particulières de la convention de subvention en disposent autrement;</w:t>
            </w:r>
          </w:p>
          <w:p w14:paraId="540A0194"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C.12.5. qu’un accord a été signé entre le bénéficiaire et le tiers;</w:t>
            </w:r>
          </w:p>
          <w:p w14:paraId="1EEB6F52"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C.12.6. qu’il est prouvé que le tiers a mené à bien les activités pour lesquelles un soutien financier lui a été accordé;</w:t>
            </w:r>
          </w:p>
          <w:p w14:paraId="491A6D7D" w14:textId="77777777" w:rsidR="007E483D" w:rsidRPr="008A0D8B" w:rsidRDefault="007E483D" w:rsidP="008D4F02">
            <w:pPr>
              <w:suppressAutoHyphens/>
              <w:autoSpaceDE w:val="0"/>
              <w:autoSpaceDN w:val="0"/>
              <w:spacing w:before="120"/>
              <w:ind w:left="267" w:right="202"/>
              <w:textAlignment w:val="baseline"/>
              <w:rPr>
                <w:color w:val="000000" w:themeColor="text1"/>
                <w:sz w:val="20"/>
                <w:u w:val="single"/>
              </w:rPr>
            </w:pPr>
            <w:r w:rsidRPr="008A0D8B">
              <w:rPr>
                <w:color w:val="000000" w:themeColor="text1"/>
                <w:sz w:val="20"/>
              </w:rPr>
              <w:t>C.12.7. qu’il existe des pièces justificatives pour les dépenses engagées par le tiers.</w:t>
            </w:r>
          </w:p>
        </w:tc>
        <w:tc>
          <w:tcPr>
            <w:tcW w:w="1816" w:type="pct"/>
            <w:shd w:val="clear" w:color="auto" w:fill="auto"/>
            <w:tcMar>
              <w:top w:w="0" w:type="dxa"/>
              <w:left w:w="108" w:type="dxa"/>
              <w:bottom w:w="0" w:type="dxa"/>
              <w:right w:w="108" w:type="dxa"/>
            </w:tcMar>
          </w:tcPr>
          <w:p w14:paraId="15E71FF1"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5EC1179F"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l’annexe I de la convention de subvention;</w:t>
            </w:r>
          </w:p>
          <w:p w14:paraId="30B41C02"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 dossier de la procédure de sélection;</w:t>
            </w:r>
          </w:p>
          <w:p w14:paraId="08A34C20"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l’accord signé;</w:t>
            </w:r>
          </w:p>
          <w:p w14:paraId="7BAC217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factures/rapports financiers présentés par le tiers, accompagnés des pièces justificatives des dépenses encourues;</w:t>
            </w:r>
          </w:p>
          <w:p w14:paraId="158CDB21"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la preuve des paiements versés au tiers;</w:t>
            </w:r>
          </w:p>
          <w:p w14:paraId="57BF2F11"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une preuve de la réalisation des activités prévues conformément à l’accord signé.</w:t>
            </w:r>
          </w:p>
        </w:tc>
      </w:tr>
      <w:tr w:rsidR="007E483D" w:rsidRPr="008A0D8B" w14:paraId="070619EA" w14:textId="77777777" w:rsidTr="008D4F02">
        <w:trPr>
          <w:trHeight w:val="252"/>
        </w:trPr>
        <w:tc>
          <w:tcPr>
            <w:tcW w:w="371" w:type="pct"/>
            <w:shd w:val="clear" w:color="auto" w:fill="EDEDED" w:themeFill="accent3" w:themeFillTint="33"/>
          </w:tcPr>
          <w:p w14:paraId="58ABD12E"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w:t>
            </w:r>
          </w:p>
        </w:tc>
        <w:tc>
          <w:tcPr>
            <w:tcW w:w="262" w:type="pct"/>
            <w:shd w:val="clear" w:color="auto" w:fill="EDEDED" w:themeFill="accent3" w:themeFillTint="33"/>
          </w:tcPr>
          <w:p w14:paraId="5284AB53"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tcPr>
          <w:p w14:paraId="46AD7248" w14:textId="77777777" w:rsidR="007E483D" w:rsidRPr="008A0D8B" w:rsidRDefault="007E483D" w:rsidP="008D4F02">
            <w:pPr>
              <w:suppressAutoHyphens/>
              <w:autoSpaceDE w:val="0"/>
              <w:autoSpaceDN w:val="0"/>
              <w:spacing w:before="120"/>
              <w:ind w:left="150"/>
              <w:textAlignment w:val="baseline"/>
              <w:rPr>
                <w:sz w:val="20"/>
              </w:rPr>
            </w:pPr>
            <w:r w:rsidRPr="008A0D8B">
              <w:rPr>
                <w:b/>
                <w:color w:val="000000" w:themeColor="text1"/>
                <w:sz w:val="20"/>
              </w:rPr>
              <w:t>ÉLIGIBILITÉ DES DÉPENSES — TRAVAUX EFFECTUÉS PAR DES BÉNÉVOLES</w:t>
            </w:r>
          </w:p>
        </w:tc>
      </w:tr>
      <w:tr w:rsidR="007E483D" w:rsidRPr="008A0D8B" w14:paraId="0A13BC35" w14:textId="77777777" w:rsidTr="008D4F02">
        <w:trPr>
          <w:trHeight w:val="252"/>
        </w:trPr>
        <w:tc>
          <w:tcPr>
            <w:tcW w:w="371" w:type="pct"/>
          </w:tcPr>
          <w:p w14:paraId="101CCCC0" w14:textId="77777777" w:rsidR="007E483D" w:rsidRPr="008A0D8B" w:rsidRDefault="007E483D" w:rsidP="008D4F02">
            <w:pPr>
              <w:spacing w:before="120" w:afterLines="60" w:after="144"/>
              <w:jc w:val="center"/>
              <w:rPr>
                <w:b/>
                <w:bCs/>
                <w:color w:val="000000" w:themeColor="text1"/>
                <w:sz w:val="20"/>
              </w:rPr>
            </w:pPr>
          </w:p>
        </w:tc>
        <w:tc>
          <w:tcPr>
            <w:tcW w:w="262" w:type="pct"/>
          </w:tcPr>
          <w:p w14:paraId="3BE791B4" w14:textId="77777777" w:rsidR="007E483D" w:rsidRPr="008A0D8B" w:rsidRDefault="007E483D" w:rsidP="008D4F02">
            <w:pPr>
              <w:autoSpaceDE w:val="0"/>
              <w:spacing w:before="120" w:afterLines="60" w:after="144"/>
              <w:ind w:left="150" w:right="133"/>
              <w:rPr>
                <w:color w:val="000000" w:themeColor="text1"/>
                <w:sz w:val="20"/>
              </w:rPr>
            </w:pPr>
          </w:p>
        </w:tc>
        <w:tc>
          <w:tcPr>
            <w:tcW w:w="4367" w:type="pct"/>
            <w:gridSpan w:val="2"/>
            <w:vAlign w:val="center"/>
          </w:tcPr>
          <w:p w14:paraId="3DCD89D2" w14:textId="77777777" w:rsidR="007E483D" w:rsidRPr="008A0D8B" w:rsidRDefault="007E483D" w:rsidP="008D4F02">
            <w:pPr>
              <w:autoSpaceDE w:val="0"/>
              <w:spacing w:before="120" w:afterLines="60" w:after="144"/>
              <w:ind w:left="150" w:right="133"/>
              <w:rPr>
                <w:color w:val="000000" w:themeColor="text1"/>
                <w:sz w:val="20"/>
              </w:rPr>
            </w:pPr>
            <w:r w:rsidRPr="008A0D8B">
              <w:rPr>
                <w:color w:val="000000" w:themeColor="text1"/>
                <w:sz w:val="20"/>
              </w:rPr>
              <w:t xml:space="preserve">Aucun échantillon spécifique n’est constitué pour la sélection des opérations liées à la sous-traitance. </w:t>
            </w:r>
          </w:p>
          <w:p w14:paraId="112D188E" w14:textId="77777777" w:rsidR="007E483D" w:rsidRPr="008A0D8B" w:rsidRDefault="007E483D" w:rsidP="008D4F02">
            <w:pPr>
              <w:autoSpaceDE w:val="0"/>
              <w:spacing w:before="120" w:afterLines="60" w:after="144"/>
              <w:ind w:left="150" w:right="133"/>
              <w:rPr>
                <w:sz w:val="20"/>
              </w:rPr>
            </w:pPr>
            <w:r w:rsidRPr="008A0D8B">
              <w:rPr>
                <w:color w:val="000000" w:themeColor="text1"/>
                <w:sz w:val="20"/>
              </w:rPr>
              <w:t>Les procédures suivantes sont appliquées à toute opération sélectionnée dans l’échantillon pour les catégories de coûts A à E.</w:t>
            </w:r>
          </w:p>
        </w:tc>
      </w:tr>
      <w:tr w:rsidR="007E483D" w:rsidRPr="008A0D8B" w14:paraId="736C42D2" w14:textId="77777777" w:rsidTr="008D4F02">
        <w:trPr>
          <w:trHeight w:val="252"/>
        </w:trPr>
        <w:tc>
          <w:tcPr>
            <w:tcW w:w="371" w:type="pct"/>
          </w:tcPr>
          <w:p w14:paraId="3227EEB5"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14.10</w:t>
            </w:r>
          </w:p>
        </w:tc>
        <w:tc>
          <w:tcPr>
            <w:tcW w:w="262" w:type="pct"/>
          </w:tcPr>
          <w:p w14:paraId="40FD6B19"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C.13</w:t>
            </w:r>
          </w:p>
        </w:tc>
        <w:tc>
          <w:tcPr>
            <w:tcW w:w="2551" w:type="pct"/>
          </w:tcPr>
          <w:p w14:paraId="550273A6"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Pour les opérations relatives aux travaux effectués par des bénévoles, le praticien a vérifié:</w:t>
            </w:r>
          </w:p>
          <w:p w14:paraId="5A1B91C7"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C.13.1. que le coordonnateur a déclaré des coûts de personnel concernant les travaux effectués par des bénévoles sur la base des coûts unitaires autorisés conformément à l’article 14.4 de l’annexe II (Conditions générales) de la convention de subvention et aux articles suivants;</w:t>
            </w:r>
          </w:p>
          <w:p w14:paraId="6EB45D66"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C.13.2. que les coûts unitaires appliqués par le coordonnateur sont conformes à ceux déterminés par la Commission;</w:t>
            </w:r>
          </w:p>
          <w:p w14:paraId="187017A8"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 xml:space="preserve">C.13.4. que ces coûts ont été présentés séparément des autres coûts éligibles dans l’annexe III (Budget prévisionnel) de la convention de subvention; </w:t>
            </w:r>
          </w:p>
          <w:p w14:paraId="1F48366A"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C.13.5. que la valeur du travail bénévole a été exclue du calcul des coûts indirects;</w:t>
            </w:r>
          </w:p>
          <w:p w14:paraId="305C44B2"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C.13.6. que les travaux effectués par des bénévoles représentent au maximum 50 % du cofinancement, ce dernier correspondant à la part non financée par la contribution de l’UE.</w:t>
            </w:r>
          </w:p>
          <w:p w14:paraId="5EC41F61" w14:textId="77777777" w:rsidR="007E483D" w:rsidRPr="008A0D8B" w:rsidRDefault="007E483D" w:rsidP="008D4F02">
            <w:pPr>
              <w:suppressAutoHyphens/>
              <w:autoSpaceDE w:val="0"/>
              <w:autoSpaceDN w:val="0"/>
              <w:spacing w:before="120"/>
              <w:ind w:right="131"/>
              <w:textAlignment w:val="baseline"/>
              <w:rPr>
                <w:bCs/>
                <w:color w:val="000000" w:themeColor="text1"/>
                <w:sz w:val="20"/>
              </w:rPr>
            </w:pPr>
          </w:p>
          <w:p w14:paraId="24F4A75A" w14:textId="77777777" w:rsidR="007E483D" w:rsidRPr="008A0D8B" w:rsidRDefault="007E483D" w:rsidP="008D4F02">
            <w:pPr>
              <w:suppressAutoHyphens/>
              <w:autoSpaceDE w:val="0"/>
              <w:autoSpaceDN w:val="0"/>
              <w:spacing w:before="120"/>
              <w:ind w:right="131"/>
              <w:textAlignment w:val="baseline"/>
              <w:rPr>
                <w:color w:val="000000" w:themeColor="text1"/>
                <w:sz w:val="20"/>
              </w:rPr>
            </w:pPr>
          </w:p>
        </w:tc>
        <w:tc>
          <w:tcPr>
            <w:tcW w:w="1816" w:type="pct"/>
            <w:shd w:val="clear" w:color="auto" w:fill="auto"/>
            <w:tcMar>
              <w:top w:w="0" w:type="dxa"/>
              <w:left w:w="108" w:type="dxa"/>
              <w:bottom w:w="0" w:type="dxa"/>
              <w:right w:w="108" w:type="dxa"/>
            </w:tcMar>
          </w:tcPr>
          <w:p w14:paraId="58C4FCBD" w14:textId="77777777" w:rsidR="007E483D" w:rsidRPr="008A0D8B" w:rsidRDefault="007E483D" w:rsidP="008D4F02">
            <w:pPr>
              <w:suppressAutoHyphens/>
              <w:autoSpaceDE w:val="0"/>
              <w:autoSpaceDN w:val="0"/>
              <w:spacing w:before="120"/>
              <w:textAlignment w:val="baseline"/>
              <w:rPr>
                <w:sz w:val="20"/>
              </w:rPr>
            </w:pPr>
            <w:r w:rsidRPr="008A0D8B">
              <w:rPr>
                <w:sz w:val="20"/>
              </w:rPr>
              <w:t>Pour les opérations relatives aux travaux effectués par des bénévoles incluses dans l’échantillon, le praticien obtient et vérifie les documents suivants:</w:t>
            </w:r>
          </w:p>
          <w:p w14:paraId="1820BEB9"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l’annexe II (Conditions générales) et l’annexe III (Budget prévisionnel) de la convention de subvention;</w:t>
            </w:r>
          </w:p>
          <w:p w14:paraId="3B416D70"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coûts unitaires déterminés par la Commission;</w:t>
            </w:r>
          </w:p>
          <w:p w14:paraId="58103E4C"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feuilles de présence/déclarations mensuelles des bénévoles;</w:t>
            </w:r>
          </w:p>
          <w:p w14:paraId="0232D6EF"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sz w:val="20"/>
                <w:szCs w:val="20"/>
              </w:rPr>
            </w:pPr>
            <w:r w:rsidRPr="008A0D8B">
              <w:rPr>
                <w:rFonts w:ascii="Times New Roman" w:hAnsi="Times New Roman"/>
                <w:color w:val="000000" w:themeColor="text1"/>
                <w:sz w:val="20"/>
              </w:rPr>
              <w:t>la ventilation des sources de financement de l’action.</w:t>
            </w:r>
          </w:p>
        </w:tc>
      </w:tr>
      <w:tr w:rsidR="007E483D" w:rsidRPr="008A0D8B" w14:paraId="7F5A4A93" w14:textId="77777777" w:rsidTr="008D4F02">
        <w:trPr>
          <w:trHeight w:val="252"/>
        </w:trPr>
        <w:tc>
          <w:tcPr>
            <w:tcW w:w="371" w:type="pct"/>
            <w:shd w:val="clear" w:color="auto" w:fill="EDEDED" w:themeFill="accent3" w:themeFillTint="33"/>
          </w:tcPr>
          <w:p w14:paraId="1B4C74BE"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w:t>
            </w:r>
          </w:p>
        </w:tc>
        <w:tc>
          <w:tcPr>
            <w:tcW w:w="262" w:type="pct"/>
            <w:shd w:val="clear" w:color="auto" w:fill="EDEDED" w:themeFill="accent3" w:themeFillTint="33"/>
          </w:tcPr>
          <w:p w14:paraId="5F277091" w14:textId="77777777" w:rsidR="007E483D" w:rsidRPr="008A0D8B" w:rsidRDefault="007E483D" w:rsidP="008D4F02">
            <w:pPr>
              <w:spacing w:before="120"/>
              <w:ind w:right="129"/>
              <w:jc w:val="center"/>
              <w:rPr>
                <w:b/>
                <w:bCs/>
                <w:color w:val="000000" w:themeColor="text1"/>
                <w:sz w:val="20"/>
              </w:rPr>
            </w:pPr>
            <w:r w:rsidRPr="008A0D8B">
              <w:rPr>
                <w:b/>
                <w:color w:val="000000" w:themeColor="text1"/>
                <w:sz w:val="20"/>
              </w:rPr>
              <w:t>C</w:t>
            </w:r>
          </w:p>
        </w:tc>
        <w:tc>
          <w:tcPr>
            <w:tcW w:w="4367" w:type="pct"/>
            <w:gridSpan w:val="2"/>
            <w:shd w:val="clear" w:color="auto" w:fill="EDEDED" w:themeFill="accent3" w:themeFillTint="33"/>
          </w:tcPr>
          <w:p w14:paraId="071658D3" w14:textId="77777777" w:rsidR="007E483D" w:rsidRPr="008A0D8B" w:rsidRDefault="007E483D" w:rsidP="008D4F02">
            <w:pPr>
              <w:autoSpaceDE w:val="0"/>
              <w:spacing w:before="120"/>
              <w:ind w:left="106"/>
              <w:rPr>
                <w:sz w:val="20"/>
              </w:rPr>
            </w:pPr>
            <w:r w:rsidRPr="008A0D8B">
              <w:rPr>
                <w:b/>
                <w:color w:val="000000" w:themeColor="text1"/>
                <w:sz w:val="20"/>
              </w:rPr>
              <w:t>ÉLIGIBILITÉ DES DÉPENSES — OPTIONS DE COÛTS SIMPLIFIÉS</w:t>
            </w:r>
          </w:p>
        </w:tc>
      </w:tr>
      <w:tr w:rsidR="007E483D" w:rsidRPr="008A0D8B" w14:paraId="083662FF" w14:textId="77777777" w:rsidTr="008D4F02">
        <w:trPr>
          <w:trHeight w:val="252"/>
        </w:trPr>
        <w:tc>
          <w:tcPr>
            <w:tcW w:w="371" w:type="pct"/>
          </w:tcPr>
          <w:p w14:paraId="45EBE4E2" w14:textId="77777777" w:rsidR="007E483D" w:rsidRPr="008A0D8B" w:rsidRDefault="007E483D" w:rsidP="008D4F02">
            <w:pPr>
              <w:spacing w:before="120" w:afterLines="60" w:after="144"/>
              <w:jc w:val="center"/>
              <w:rPr>
                <w:b/>
                <w:bCs/>
                <w:color w:val="000000" w:themeColor="text1"/>
                <w:sz w:val="20"/>
              </w:rPr>
            </w:pPr>
          </w:p>
        </w:tc>
        <w:tc>
          <w:tcPr>
            <w:tcW w:w="262" w:type="pct"/>
          </w:tcPr>
          <w:p w14:paraId="05B89922" w14:textId="77777777" w:rsidR="007E483D" w:rsidRPr="008A0D8B" w:rsidRDefault="007E483D" w:rsidP="008D4F02">
            <w:pPr>
              <w:autoSpaceDE w:val="0"/>
              <w:spacing w:before="120"/>
              <w:ind w:left="106"/>
              <w:rPr>
                <w:color w:val="000000" w:themeColor="text1"/>
                <w:sz w:val="20"/>
              </w:rPr>
            </w:pPr>
          </w:p>
        </w:tc>
        <w:tc>
          <w:tcPr>
            <w:tcW w:w="4367" w:type="pct"/>
            <w:gridSpan w:val="2"/>
          </w:tcPr>
          <w:p w14:paraId="15D75777" w14:textId="77777777" w:rsidR="007E483D" w:rsidRPr="008A0D8B" w:rsidRDefault="007E483D" w:rsidP="008D4F02">
            <w:pPr>
              <w:autoSpaceDE w:val="0"/>
              <w:spacing w:before="120"/>
              <w:ind w:left="106"/>
              <w:rPr>
                <w:color w:val="000000" w:themeColor="text1"/>
                <w:sz w:val="20"/>
              </w:rPr>
            </w:pPr>
            <w:r w:rsidRPr="008A0D8B">
              <w:rPr>
                <w:color w:val="000000" w:themeColor="text1"/>
                <w:sz w:val="20"/>
              </w:rPr>
              <w:t xml:space="preserve">Aucun échantillon spécifique n’est constitué pour la sélection des opérations liées à la sous-traitance. </w:t>
            </w:r>
          </w:p>
          <w:p w14:paraId="014326DB" w14:textId="77777777" w:rsidR="007E483D" w:rsidRPr="008A0D8B" w:rsidRDefault="007E483D" w:rsidP="008D4F02">
            <w:pPr>
              <w:autoSpaceDE w:val="0"/>
              <w:spacing w:before="120"/>
              <w:ind w:left="106"/>
              <w:rPr>
                <w:sz w:val="20"/>
              </w:rPr>
            </w:pPr>
            <w:r w:rsidRPr="008A0D8B">
              <w:rPr>
                <w:color w:val="000000" w:themeColor="text1"/>
                <w:sz w:val="20"/>
              </w:rPr>
              <w:t>Les procédures suivantes sont appliquées à toute opération sélectionnée dans l’échantillon pour les catégories de coûts A à E.</w:t>
            </w:r>
          </w:p>
        </w:tc>
      </w:tr>
      <w:tr w:rsidR="007E483D" w:rsidRPr="008A0D8B" w14:paraId="69B17F30" w14:textId="77777777" w:rsidTr="008D4F02">
        <w:trPr>
          <w:trHeight w:val="252"/>
        </w:trPr>
        <w:tc>
          <w:tcPr>
            <w:tcW w:w="371" w:type="pct"/>
          </w:tcPr>
          <w:p w14:paraId="29809666"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14.5</w:t>
            </w:r>
          </w:p>
        </w:tc>
        <w:tc>
          <w:tcPr>
            <w:tcW w:w="262" w:type="pct"/>
          </w:tcPr>
          <w:p w14:paraId="45168A27" w14:textId="77777777" w:rsidR="007E483D" w:rsidRPr="008A0D8B" w:rsidRDefault="007E483D" w:rsidP="008D4F02">
            <w:pPr>
              <w:spacing w:before="120"/>
              <w:ind w:right="129"/>
              <w:jc w:val="center"/>
              <w:rPr>
                <w:color w:val="000000" w:themeColor="text1"/>
                <w:sz w:val="20"/>
              </w:rPr>
            </w:pPr>
            <w:r w:rsidRPr="008A0D8B">
              <w:rPr>
                <w:color w:val="000000" w:themeColor="text1"/>
                <w:sz w:val="20"/>
              </w:rPr>
              <w:t>C.14</w:t>
            </w:r>
          </w:p>
        </w:tc>
        <w:tc>
          <w:tcPr>
            <w:tcW w:w="2551" w:type="pct"/>
          </w:tcPr>
          <w:p w14:paraId="0CBEDA1E" w14:textId="77777777" w:rsidR="007E483D" w:rsidRPr="008A0D8B" w:rsidRDefault="007E483D" w:rsidP="008D4F02">
            <w:pPr>
              <w:spacing w:before="120"/>
              <w:ind w:left="90" w:right="202"/>
              <w:rPr>
                <w:color w:val="000000" w:themeColor="text1"/>
                <w:sz w:val="20"/>
              </w:rPr>
            </w:pPr>
            <w:r w:rsidRPr="008A0D8B">
              <w:rPr>
                <w:color w:val="000000" w:themeColor="text1"/>
                <w:sz w:val="20"/>
                <w:u w:val="single"/>
              </w:rPr>
              <w:t>Pour les opérations incluses dans l’échantillon déclarées au moyen d’options de coûts simplifiés, le praticien a vérifié:</w:t>
            </w:r>
          </w:p>
          <w:p w14:paraId="10C267E6"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C.14.1. que les méthodes utilisées par le coordonnateur pour déterminer les coûts unitaires, les montants forfaitaires et les financements à taux forfaitaire sont clairement décrites et étayées dans l’annexe I (Description de l’action) et dans l’annexe III (Budget prévisionnel) de la convention de subvention et qu’elles respectent les principes de cofinancement et d’absence de double financement;</w:t>
            </w:r>
          </w:p>
          <w:p w14:paraId="0D18A279"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C.14.2. que les coûts déclarés au moyen d’options de coûts simplifiés satisfont aux critères d’éligibilité énoncés aux articles 14.1 et 14.2 de l’annexe II (Conditions générales) de la convention de subvention et, le cas échéant, que les conditions de remboursement établies aux annexes I, III et K des lignes directrices à l’intention des demandeurs de subventions sont remplies;</w:t>
            </w:r>
          </w:p>
          <w:p w14:paraId="051DAD1D"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C.14.3. que ces coûts ne comprennent ni les coûts inéligibles visés à l’article 14.11 de l’annexe II (Conditions générales) de la convention de subvention, ni les coûts déjà déclarés sous un autre poste ou une autre ligne budgétaire du contrat en question.</w:t>
            </w:r>
          </w:p>
        </w:tc>
        <w:tc>
          <w:tcPr>
            <w:tcW w:w="1816" w:type="pct"/>
            <w:shd w:val="clear" w:color="auto" w:fill="auto"/>
            <w:tcMar>
              <w:top w:w="0" w:type="dxa"/>
              <w:left w:w="108" w:type="dxa"/>
              <w:bottom w:w="0" w:type="dxa"/>
              <w:right w:w="108" w:type="dxa"/>
            </w:tcMar>
          </w:tcPr>
          <w:p w14:paraId="5E86EB01" w14:textId="77777777" w:rsidR="007E483D" w:rsidRPr="008A0D8B" w:rsidRDefault="007E483D" w:rsidP="008D4F02">
            <w:pPr>
              <w:suppressAutoHyphens/>
              <w:autoSpaceDE w:val="0"/>
              <w:autoSpaceDN w:val="0"/>
              <w:spacing w:before="120"/>
              <w:textAlignment w:val="baseline"/>
              <w:rPr>
                <w:sz w:val="20"/>
              </w:rPr>
            </w:pPr>
            <w:r w:rsidRPr="008A0D8B">
              <w:rPr>
                <w:sz w:val="20"/>
              </w:rPr>
              <w:t>Pour les opérations incluses dans l’échantillon déclarées au moyen d’options de coûts simplifiés, le praticien obtient et vérifie les documents suivants:</w:t>
            </w:r>
          </w:p>
          <w:p w14:paraId="78F26B6A"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l’annexe I (Description de l’action), l’annexe II (Conditions générales) et l’annexe III (Budget prévisionnel) de la convention de subvention;</w:t>
            </w:r>
          </w:p>
          <w:p w14:paraId="070FAA7C"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annexes I, III et K des lignes directrices à l’intention des demandeurs de subventions;</w:t>
            </w:r>
          </w:p>
          <w:p w14:paraId="7F0C1CF4"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une description de la méthode appliquée par le coordonnateur;</w:t>
            </w:r>
          </w:p>
          <w:p w14:paraId="0EBFA88A"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sz w:val="20"/>
                <w:szCs w:val="20"/>
              </w:rPr>
            </w:pPr>
            <w:r w:rsidRPr="008A0D8B">
              <w:rPr>
                <w:rFonts w:ascii="Times New Roman" w:hAnsi="Times New Roman"/>
                <w:color w:val="000000" w:themeColor="text1"/>
                <w:sz w:val="20"/>
              </w:rPr>
              <w:t>des documents connexes permettant de vérifier les critères d’éligibilité et de non-éligibilité énoncés aux articles 14.1, 14.2 et 14.11 de l’annexe II de la convention de subvention.</w:t>
            </w:r>
          </w:p>
        </w:tc>
      </w:tr>
      <w:bookmarkEnd w:id="322"/>
    </w:tbl>
    <w:p w14:paraId="59693219" w14:textId="77777777" w:rsidR="007E483D" w:rsidRPr="008A0D8B" w:rsidRDefault="007E483D" w:rsidP="007E483D">
      <w:r w:rsidRPr="008A0D8B">
        <w:br w:type="page"/>
      </w:r>
    </w:p>
    <w:tbl>
      <w:tblPr>
        <w:tblW w:w="5331"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19"/>
        <w:gridCol w:w="869"/>
        <w:gridCol w:w="7197"/>
        <w:gridCol w:w="5360"/>
      </w:tblGrid>
      <w:tr w:rsidR="007E483D" w:rsidRPr="008A0D8B" w14:paraId="495944F7" w14:textId="77777777" w:rsidTr="008D4F02">
        <w:trPr>
          <w:trHeight w:val="339"/>
        </w:trPr>
        <w:tc>
          <w:tcPr>
            <w:tcW w:w="323" w:type="pct"/>
            <w:shd w:val="clear" w:color="auto" w:fill="EDEDED" w:themeFill="accent3" w:themeFillTint="33"/>
          </w:tcPr>
          <w:p w14:paraId="33B3C4DF" w14:textId="77777777" w:rsidR="007E483D" w:rsidRPr="008A0D8B" w:rsidRDefault="007E483D" w:rsidP="008D4F02">
            <w:pPr>
              <w:spacing w:before="120" w:afterLines="60" w:after="144"/>
              <w:jc w:val="center"/>
              <w:rPr>
                <w:b/>
                <w:bCs/>
                <w:color w:val="000000" w:themeColor="text1"/>
                <w:sz w:val="20"/>
              </w:rPr>
            </w:pPr>
            <w:r w:rsidRPr="008A0D8B">
              <w:rPr>
                <w:b/>
                <w:color w:val="000000" w:themeColor="text1"/>
                <w:sz w:val="20"/>
              </w:rPr>
              <w:t>Article de la convention de subvention</w:t>
            </w:r>
          </w:p>
        </w:tc>
        <w:tc>
          <w:tcPr>
            <w:tcW w:w="311" w:type="pct"/>
            <w:shd w:val="clear" w:color="auto" w:fill="EDEDED" w:themeFill="accent3" w:themeFillTint="33"/>
          </w:tcPr>
          <w:p w14:paraId="1294660C" w14:textId="77777777" w:rsidR="007E483D" w:rsidRPr="008A0D8B" w:rsidRDefault="007E483D" w:rsidP="008D4F02">
            <w:pPr>
              <w:spacing w:before="120"/>
              <w:jc w:val="center"/>
              <w:rPr>
                <w:b/>
                <w:color w:val="000000" w:themeColor="text1"/>
                <w:sz w:val="20"/>
              </w:rPr>
            </w:pPr>
            <w:r w:rsidRPr="008A0D8B">
              <w:rPr>
                <w:b/>
                <w:color w:val="000000" w:themeColor="text1"/>
                <w:sz w:val="20"/>
              </w:rPr>
              <w:t>Groupe</w:t>
            </w:r>
          </w:p>
        </w:tc>
        <w:tc>
          <w:tcPr>
            <w:tcW w:w="2501" w:type="pct"/>
            <w:shd w:val="clear" w:color="auto" w:fill="EDEDED" w:themeFill="accent3" w:themeFillTint="33"/>
            <w:vAlign w:val="center"/>
          </w:tcPr>
          <w:p w14:paraId="621B9554" w14:textId="77777777" w:rsidR="007E483D" w:rsidRPr="008A0D8B" w:rsidRDefault="007E483D" w:rsidP="008D4F02">
            <w:pPr>
              <w:spacing w:before="120"/>
              <w:jc w:val="center"/>
              <w:rPr>
                <w:color w:val="000000" w:themeColor="text1"/>
                <w:sz w:val="20"/>
              </w:rPr>
            </w:pPr>
            <w:r w:rsidRPr="008A0D8B">
              <w:rPr>
                <w:b/>
                <w:color w:val="000000" w:themeColor="text1"/>
                <w:sz w:val="20"/>
              </w:rPr>
              <w:t>Procédures</w:t>
            </w:r>
          </w:p>
        </w:tc>
        <w:tc>
          <w:tcPr>
            <w:tcW w:w="1865" w:type="pct"/>
            <w:shd w:val="clear" w:color="auto" w:fill="EDEDED" w:themeFill="accent3" w:themeFillTint="33"/>
            <w:vAlign w:val="center"/>
          </w:tcPr>
          <w:p w14:paraId="573C8F7B" w14:textId="77777777" w:rsidR="007E483D" w:rsidRPr="008A0D8B" w:rsidRDefault="007E483D" w:rsidP="008D4F02">
            <w:pPr>
              <w:spacing w:before="120"/>
              <w:ind w:right="63"/>
              <w:jc w:val="center"/>
              <w:rPr>
                <w:sz w:val="20"/>
              </w:rPr>
            </w:pPr>
            <w:r w:rsidRPr="008A0D8B">
              <w:rPr>
                <w:b/>
                <w:color w:val="000000" w:themeColor="text1"/>
                <w:sz w:val="20"/>
              </w:rPr>
              <w:t>Documents</w:t>
            </w:r>
          </w:p>
        </w:tc>
      </w:tr>
      <w:tr w:rsidR="007E483D" w:rsidRPr="008A0D8B" w14:paraId="700ADD17" w14:textId="77777777" w:rsidTr="008D4F02">
        <w:trPr>
          <w:trHeight w:val="339"/>
        </w:trPr>
        <w:tc>
          <w:tcPr>
            <w:tcW w:w="323" w:type="pct"/>
            <w:shd w:val="clear" w:color="auto" w:fill="EDEDED" w:themeFill="accent3" w:themeFillTint="33"/>
          </w:tcPr>
          <w:p w14:paraId="00B78510" w14:textId="77777777" w:rsidR="007E483D" w:rsidRPr="008A0D8B" w:rsidRDefault="007E483D" w:rsidP="008D4F02">
            <w:pPr>
              <w:spacing w:before="120" w:afterLines="60" w:after="144"/>
              <w:jc w:val="left"/>
              <w:rPr>
                <w:b/>
                <w:bCs/>
                <w:color w:val="000000" w:themeColor="text1"/>
                <w:sz w:val="20"/>
              </w:rPr>
            </w:pPr>
            <w:r w:rsidRPr="008A0D8B">
              <w:rPr>
                <w:b/>
                <w:color w:val="000000" w:themeColor="text1"/>
                <w:sz w:val="20"/>
              </w:rPr>
              <w:t>Article 14.1</w:t>
            </w:r>
          </w:p>
        </w:tc>
        <w:tc>
          <w:tcPr>
            <w:tcW w:w="311" w:type="pct"/>
            <w:shd w:val="clear" w:color="auto" w:fill="EDEDED" w:themeFill="accent3" w:themeFillTint="33"/>
            <w:vAlign w:val="center"/>
          </w:tcPr>
          <w:p w14:paraId="1B785550" w14:textId="77777777" w:rsidR="007E483D" w:rsidRPr="008A0D8B" w:rsidRDefault="007E483D" w:rsidP="008D4F02">
            <w:pPr>
              <w:spacing w:before="120"/>
              <w:ind w:right="63"/>
              <w:jc w:val="center"/>
              <w:rPr>
                <w:b/>
                <w:bCs/>
                <w:color w:val="000000" w:themeColor="text1"/>
                <w:sz w:val="20"/>
              </w:rPr>
            </w:pPr>
            <w:r w:rsidRPr="008A0D8B">
              <w:rPr>
                <w:b/>
                <w:color w:val="000000" w:themeColor="text1"/>
                <w:sz w:val="20"/>
              </w:rPr>
              <w:t>D</w:t>
            </w:r>
          </w:p>
        </w:tc>
        <w:tc>
          <w:tcPr>
            <w:tcW w:w="4366" w:type="pct"/>
            <w:gridSpan w:val="2"/>
            <w:shd w:val="clear" w:color="auto" w:fill="EDEDED" w:themeFill="accent3" w:themeFillTint="33"/>
            <w:vAlign w:val="center"/>
          </w:tcPr>
          <w:p w14:paraId="726D8EC4" w14:textId="77777777" w:rsidR="007E483D" w:rsidRPr="008A0D8B" w:rsidRDefault="007E483D" w:rsidP="008D4F02">
            <w:pPr>
              <w:spacing w:before="120"/>
              <w:ind w:left="125" w:right="63"/>
              <w:rPr>
                <w:sz w:val="20"/>
              </w:rPr>
            </w:pPr>
            <w:r w:rsidRPr="008A0D8B">
              <w:rPr>
                <w:b/>
                <w:color w:val="000000" w:themeColor="text1"/>
                <w:sz w:val="20"/>
              </w:rPr>
              <w:t>COÛTS NON ÉLIGIBLES</w:t>
            </w:r>
          </w:p>
        </w:tc>
      </w:tr>
      <w:tr w:rsidR="007E483D" w:rsidRPr="008A0D8B" w14:paraId="611BC5B0" w14:textId="77777777" w:rsidTr="008D4F02">
        <w:trPr>
          <w:trHeight w:val="339"/>
        </w:trPr>
        <w:tc>
          <w:tcPr>
            <w:tcW w:w="323" w:type="pct"/>
            <w:shd w:val="clear" w:color="auto" w:fill="FFFFFF" w:themeFill="background1"/>
          </w:tcPr>
          <w:p w14:paraId="6BD0A288" w14:textId="77777777" w:rsidR="007E483D" w:rsidRPr="008A0D8B" w:rsidRDefault="007E483D" w:rsidP="008D4F02">
            <w:pPr>
              <w:spacing w:before="120" w:afterLines="60" w:after="144"/>
              <w:jc w:val="left"/>
              <w:rPr>
                <w:b/>
                <w:bCs/>
                <w:color w:val="000000" w:themeColor="text1"/>
                <w:sz w:val="20"/>
              </w:rPr>
            </w:pPr>
          </w:p>
        </w:tc>
        <w:tc>
          <w:tcPr>
            <w:tcW w:w="311" w:type="pct"/>
            <w:shd w:val="clear" w:color="auto" w:fill="FFFFFF" w:themeFill="background1"/>
          </w:tcPr>
          <w:p w14:paraId="3DF819E4" w14:textId="77777777" w:rsidR="007E483D" w:rsidRPr="008A0D8B" w:rsidRDefault="007E483D" w:rsidP="008D4F02">
            <w:pPr>
              <w:spacing w:before="120"/>
              <w:ind w:left="136" w:right="131"/>
              <w:jc w:val="center"/>
              <w:rPr>
                <w:color w:val="000000" w:themeColor="text1"/>
                <w:sz w:val="20"/>
              </w:rPr>
            </w:pPr>
            <w:r w:rsidRPr="008A0D8B">
              <w:rPr>
                <w:color w:val="000000" w:themeColor="text1"/>
                <w:sz w:val="20"/>
              </w:rPr>
              <w:t>D.1</w:t>
            </w:r>
          </w:p>
        </w:tc>
        <w:tc>
          <w:tcPr>
            <w:tcW w:w="2501" w:type="pct"/>
            <w:shd w:val="clear" w:color="auto" w:fill="FFFFFF" w:themeFill="background1"/>
            <w:vAlign w:val="center"/>
          </w:tcPr>
          <w:p w14:paraId="72061B9D" w14:textId="77777777" w:rsidR="007E483D" w:rsidRPr="008A0D8B" w:rsidRDefault="007E483D" w:rsidP="008D4F02">
            <w:pPr>
              <w:spacing w:before="120"/>
              <w:ind w:left="136" w:right="131"/>
              <w:rPr>
                <w:color w:val="000000" w:themeColor="text1"/>
                <w:sz w:val="20"/>
              </w:rPr>
            </w:pPr>
            <w:r w:rsidRPr="008A0D8B">
              <w:rPr>
                <w:color w:val="000000" w:themeColor="text1"/>
                <w:sz w:val="20"/>
              </w:rPr>
              <w:t>Pour toutes les opérations incluses dans l’échantillon, le praticien a vérifié que les coûts déclarés dans les états financiers ne comprennent pas:</w:t>
            </w:r>
          </w:p>
          <w:p w14:paraId="6F5E436E"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D.1.1. les dettes et la charge de la dette (intérêts); </w:t>
            </w:r>
          </w:p>
          <w:p w14:paraId="0E4DB44C"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D.1.2. les provisions pour pertes, créances ou dettes futures éventuelles; </w:t>
            </w:r>
          </w:p>
          <w:p w14:paraId="560A7949"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D.1.3. les coûts déclarés par les bénéficiaires et pris en charge dans le cadre d’une autre action donnant lieu à une subvention octroyée par l’Union européenne (y compris sur financement par le FED);</w:t>
            </w:r>
          </w:p>
          <w:p w14:paraId="6ADBCFC4"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D.1.4. les coûts déclarés par les bénéficiaires et pris en charge par un autre donateur ou une autre source de contribution;</w:t>
            </w:r>
          </w:p>
          <w:p w14:paraId="0DBE81C6" w14:textId="77777777" w:rsidR="007E483D" w:rsidRPr="008A0D8B" w:rsidDel="0037007F"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D.1.5. les achats de terrains ou d’immeubles, sauf si ces achats sont indispensables à la mise en œuvre directe de l’action, et conformément aux modalités définies dans les conditions particulières. Dans tous les cas, la propriété est transférée conformément à l’article 7.5, au plus tard à la fin de l’action;</w:t>
            </w:r>
          </w:p>
          <w:p w14:paraId="60854E3D" w14:textId="77777777" w:rsidR="007E483D" w:rsidRPr="008A0D8B" w:rsidRDefault="007E483D" w:rsidP="008D4F02">
            <w:pPr>
              <w:suppressAutoHyphens/>
              <w:autoSpaceDE w:val="0"/>
              <w:autoSpaceDN w:val="0"/>
              <w:spacing w:before="120"/>
              <w:ind w:left="267" w:right="202"/>
              <w:textAlignment w:val="baseline"/>
              <w:rPr>
                <w:b/>
                <w:bCs/>
                <w:color w:val="000000" w:themeColor="text1"/>
                <w:sz w:val="20"/>
              </w:rPr>
            </w:pPr>
            <w:r w:rsidRPr="008A0D8B">
              <w:rPr>
                <w:color w:val="000000" w:themeColor="text1"/>
                <w:sz w:val="20"/>
              </w:rPr>
              <w:t>D.1.6. les pertes de change;</w:t>
            </w:r>
          </w:p>
          <w:p w14:paraId="751754AC" w14:textId="77777777" w:rsidR="007E483D" w:rsidRPr="008A0D8B" w:rsidRDefault="007E483D" w:rsidP="008D4F02">
            <w:pPr>
              <w:suppressAutoHyphens/>
              <w:autoSpaceDE w:val="0"/>
              <w:autoSpaceDN w:val="0"/>
              <w:spacing w:before="120"/>
              <w:ind w:left="267" w:right="202"/>
              <w:textAlignment w:val="baseline"/>
              <w:rPr>
                <w:b/>
                <w:bCs/>
                <w:color w:val="000000" w:themeColor="text1"/>
                <w:sz w:val="20"/>
              </w:rPr>
            </w:pPr>
            <w:r w:rsidRPr="008A0D8B">
              <w:rPr>
                <w:color w:val="000000" w:themeColor="text1"/>
                <w:sz w:val="20"/>
              </w:rPr>
              <w:t>D.1.7. les crédits à des organismes tiers, sauf indication contraire dans les conditions particulières;</w:t>
            </w:r>
          </w:p>
          <w:p w14:paraId="1B183483" w14:textId="77777777" w:rsidR="007E483D" w:rsidRPr="008A0D8B" w:rsidRDefault="007E483D" w:rsidP="008D4F02">
            <w:pPr>
              <w:suppressAutoHyphens/>
              <w:autoSpaceDE w:val="0"/>
              <w:autoSpaceDN w:val="0"/>
              <w:spacing w:before="120"/>
              <w:ind w:left="267" w:right="202"/>
              <w:textAlignment w:val="baseline"/>
              <w:rPr>
                <w:b/>
                <w:bCs/>
                <w:color w:val="000000" w:themeColor="text1"/>
                <w:sz w:val="20"/>
              </w:rPr>
            </w:pPr>
            <w:r w:rsidRPr="008A0D8B">
              <w:rPr>
                <w:color w:val="000000" w:themeColor="text1"/>
                <w:sz w:val="20"/>
              </w:rPr>
              <w:t xml:space="preserve">D.1.8. les contributions en nature (sauf pour les travaux effectués par des bénévoles); </w:t>
            </w:r>
          </w:p>
          <w:p w14:paraId="0AA339F8" w14:textId="77777777" w:rsidR="007E483D" w:rsidRPr="008A0D8B" w:rsidRDefault="007E483D" w:rsidP="008D4F02">
            <w:pPr>
              <w:suppressAutoHyphens/>
              <w:autoSpaceDE w:val="0"/>
              <w:autoSpaceDN w:val="0"/>
              <w:spacing w:before="120"/>
              <w:ind w:left="267" w:right="202"/>
              <w:textAlignment w:val="baseline"/>
              <w:rPr>
                <w:b/>
                <w:bCs/>
                <w:color w:val="000000" w:themeColor="text1"/>
                <w:sz w:val="20"/>
              </w:rPr>
            </w:pPr>
            <w:r w:rsidRPr="008A0D8B">
              <w:rPr>
                <w:color w:val="000000" w:themeColor="text1"/>
                <w:sz w:val="20"/>
              </w:rPr>
              <w:t>D.1.9. les coûts salariaux du personnel des administrations nationales, sauf indication contraire dans les conditions particulières et uniquement dans la mesure où ils correspondent au coût d’activités que l’autorité publique concernée ne réaliserait pas si l’action n’était pas entreprise;</w:t>
            </w:r>
          </w:p>
          <w:p w14:paraId="32F3914C" w14:textId="77777777" w:rsidR="007E483D" w:rsidRPr="008A0D8B" w:rsidRDefault="007E483D" w:rsidP="008D4F02">
            <w:pPr>
              <w:suppressAutoHyphens/>
              <w:autoSpaceDE w:val="0"/>
              <w:autoSpaceDN w:val="0"/>
              <w:spacing w:before="120"/>
              <w:ind w:left="267" w:right="202"/>
              <w:textAlignment w:val="baseline"/>
              <w:rPr>
                <w:b/>
                <w:bCs/>
                <w:color w:val="000000" w:themeColor="text1"/>
                <w:sz w:val="20"/>
              </w:rPr>
            </w:pPr>
            <w:r w:rsidRPr="008A0D8B">
              <w:rPr>
                <w:color w:val="000000" w:themeColor="text1"/>
                <w:sz w:val="20"/>
              </w:rPr>
              <w:t>D.1.10. les primes de résultat incluses dans les coûts de personnel.</w:t>
            </w:r>
          </w:p>
        </w:tc>
        <w:tc>
          <w:tcPr>
            <w:tcW w:w="1865" w:type="pct"/>
            <w:shd w:val="clear" w:color="auto" w:fill="FFFFFF" w:themeFill="background1"/>
          </w:tcPr>
          <w:p w14:paraId="4519DEE9"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0C89635E"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color w:val="000000" w:themeColor="text1"/>
                <w:sz w:val="20"/>
              </w:rPr>
              <w:t>les conditions particulières de la convention de subvention;</w:t>
            </w:r>
          </w:p>
          <w:p w14:paraId="0DB5D502"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l’annexe II (Conditions générales) de la convention de subvention;</w:t>
            </w:r>
          </w:p>
          <w:p w14:paraId="13B968A0"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l’annexe III (Budget prévisionnel) de la convention de subvention;</w:t>
            </w:r>
          </w:p>
          <w:p w14:paraId="4AEF6CC2" w14:textId="77777777" w:rsidR="007E483D" w:rsidRPr="008A0D8B" w:rsidRDefault="007E483D" w:rsidP="00BC2F9A">
            <w:pPr>
              <w:pStyle w:val="ListParagraph"/>
              <w:numPr>
                <w:ilvl w:val="0"/>
                <w:numId w:val="11"/>
              </w:numPr>
              <w:spacing w:before="120" w:after="120" w:line="240" w:lineRule="auto"/>
              <w:ind w:left="408" w:hanging="283"/>
              <w:contextualSpacing w:val="0"/>
              <w:jc w:val="both"/>
              <w:rPr>
                <w:rFonts w:ascii="Times New Roman" w:hAnsi="Times New Roman"/>
                <w:sz w:val="20"/>
                <w:szCs w:val="20"/>
              </w:rPr>
            </w:pPr>
            <w:r w:rsidRPr="008A0D8B">
              <w:rPr>
                <w:rFonts w:ascii="Times New Roman" w:hAnsi="Times New Roman"/>
                <w:sz w:val="20"/>
              </w:rPr>
              <w:t>les pièces justificatives des dépenses, telles que détaillées à l’article 16.9 de l’annexe II (Conditions générales) de la convention de subvention.</w:t>
            </w:r>
          </w:p>
          <w:p w14:paraId="5E2C35E0" w14:textId="77777777" w:rsidR="007E483D" w:rsidRPr="008A0D8B" w:rsidRDefault="007E483D" w:rsidP="008D4F02">
            <w:pPr>
              <w:pStyle w:val="ListParagraph"/>
              <w:spacing w:before="120" w:after="120"/>
              <w:rPr>
                <w:rFonts w:ascii="Times New Roman" w:hAnsi="Times New Roman"/>
                <w:sz w:val="20"/>
                <w:szCs w:val="20"/>
              </w:rPr>
            </w:pPr>
          </w:p>
        </w:tc>
      </w:tr>
      <w:tr w:rsidR="007E483D" w:rsidRPr="008A0D8B" w14:paraId="5978ABAF" w14:textId="77777777" w:rsidTr="008D4F02">
        <w:trPr>
          <w:trHeight w:val="339"/>
        </w:trPr>
        <w:tc>
          <w:tcPr>
            <w:tcW w:w="323" w:type="pct"/>
            <w:shd w:val="clear" w:color="auto" w:fill="FFFFFF" w:themeFill="background1"/>
          </w:tcPr>
          <w:p w14:paraId="017BDFB0" w14:textId="77777777" w:rsidR="007E483D" w:rsidRPr="008A0D8B" w:rsidRDefault="007E483D" w:rsidP="008D4F02">
            <w:pPr>
              <w:spacing w:before="120" w:afterLines="60" w:after="144"/>
              <w:jc w:val="left"/>
              <w:rPr>
                <w:b/>
                <w:bCs/>
                <w:color w:val="000000" w:themeColor="text1"/>
                <w:sz w:val="20"/>
              </w:rPr>
            </w:pPr>
          </w:p>
        </w:tc>
        <w:tc>
          <w:tcPr>
            <w:tcW w:w="311" w:type="pct"/>
            <w:shd w:val="clear" w:color="auto" w:fill="FFFFFF" w:themeFill="background1"/>
          </w:tcPr>
          <w:p w14:paraId="084101E3" w14:textId="77777777" w:rsidR="007E483D" w:rsidRPr="008A0D8B" w:rsidRDefault="007E483D" w:rsidP="008D4F02">
            <w:pPr>
              <w:spacing w:before="120"/>
              <w:ind w:left="136" w:right="131"/>
              <w:jc w:val="center"/>
              <w:rPr>
                <w:color w:val="000000" w:themeColor="text1"/>
                <w:sz w:val="20"/>
              </w:rPr>
            </w:pPr>
            <w:r w:rsidRPr="008A0D8B">
              <w:rPr>
                <w:color w:val="000000" w:themeColor="text1"/>
                <w:sz w:val="20"/>
              </w:rPr>
              <w:t>D.2</w:t>
            </w:r>
          </w:p>
        </w:tc>
        <w:tc>
          <w:tcPr>
            <w:tcW w:w="2501" w:type="pct"/>
            <w:shd w:val="clear" w:color="auto" w:fill="FFFFFF" w:themeFill="background1"/>
          </w:tcPr>
          <w:p w14:paraId="40F2159E" w14:textId="77777777" w:rsidR="007E483D" w:rsidRPr="008A0D8B" w:rsidRDefault="007E483D" w:rsidP="008D4F02">
            <w:pPr>
              <w:spacing w:before="120"/>
              <w:ind w:left="136" w:right="131"/>
              <w:rPr>
                <w:color w:val="000000" w:themeColor="text1"/>
                <w:sz w:val="20"/>
              </w:rPr>
            </w:pPr>
            <w:r w:rsidRPr="008A0D8B">
              <w:rPr>
                <w:color w:val="000000" w:themeColor="text1"/>
                <w:sz w:val="20"/>
              </w:rPr>
              <w:t>Pour les opérations incluses dans l’échantillon, le praticien a vérifié que les coûts déclarés dans les états financiers:</w:t>
            </w:r>
          </w:p>
          <w:p w14:paraId="22341D90"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D.2.1. ne comprennent pas les droits, les taxes et les charges, y compris la TVA, lorsqu’ils sont récupérables par le bénéficiaire.</w:t>
            </w:r>
          </w:p>
        </w:tc>
        <w:tc>
          <w:tcPr>
            <w:tcW w:w="1865" w:type="pct"/>
            <w:shd w:val="clear" w:color="auto" w:fill="FFFFFF" w:themeFill="background1"/>
          </w:tcPr>
          <w:p w14:paraId="445EE04C" w14:textId="77777777" w:rsidR="007E483D" w:rsidRPr="008A0D8B" w:rsidRDefault="007E483D" w:rsidP="008D4F02">
            <w:pPr>
              <w:spacing w:before="120"/>
              <w:ind w:right="63"/>
              <w:rPr>
                <w:sz w:val="20"/>
              </w:rPr>
            </w:pPr>
            <w:r w:rsidRPr="008A0D8B">
              <w:rPr>
                <w:sz w:val="20"/>
              </w:rPr>
              <w:t>Pour les opérations incluses dans l’échantillon, le praticien obtient et vérifie les documents suivants:</w:t>
            </w:r>
          </w:p>
          <w:p w14:paraId="06CFAC4A"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factures;</w:t>
            </w:r>
          </w:p>
          <w:p w14:paraId="68113CD7"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certificats d’exonération fiscale (le cas échéant);</w:t>
            </w:r>
          </w:p>
          <w:p w14:paraId="7857F984"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les certificats relatifs aux impôts retenus (le cas échéant);</w:t>
            </w:r>
          </w:p>
          <w:p w14:paraId="620C2EFE"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une preuve du paiement d’impôts aux autorités fiscales locales;</w:t>
            </w:r>
          </w:p>
          <w:p w14:paraId="0873B1CD" w14:textId="77777777" w:rsidR="007E483D" w:rsidRPr="008A0D8B" w:rsidRDefault="007E483D" w:rsidP="00BC2F9A">
            <w:pPr>
              <w:pStyle w:val="ListParagraph"/>
              <w:numPr>
                <w:ilvl w:val="0"/>
                <w:numId w:val="10"/>
              </w:numPr>
              <w:spacing w:before="120" w:after="120" w:line="240" w:lineRule="auto"/>
              <w:ind w:left="332" w:right="205" w:hanging="284"/>
              <w:contextualSpacing w:val="0"/>
              <w:jc w:val="both"/>
              <w:rPr>
                <w:rFonts w:ascii="Times New Roman" w:hAnsi="Times New Roman"/>
                <w:sz w:val="20"/>
                <w:szCs w:val="20"/>
              </w:rPr>
            </w:pPr>
            <w:r w:rsidRPr="008A0D8B">
              <w:rPr>
                <w:rFonts w:ascii="Times New Roman" w:hAnsi="Times New Roman"/>
                <w:sz w:val="20"/>
              </w:rPr>
              <w:t>tout autre document attestant le statut fiscal du coordonnateur.</w:t>
            </w:r>
          </w:p>
        </w:tc>
      </w:tr>
    </w:tbl>
    <w:p w14:paraId="055F4AD8" w14:textId="77777777" w:rsidR="007E483D" w:rsidRPr="008A0D8B" w:rsidRDefault="007E483D" w:rsidP="007E483D"/>
    <w:tbl>
      <w:tblPr>
        <w:tblpPr w:leftFromText="180" w:rightFromText="180" w:vertAnchor="text" w:tblpY="1"/>
        <w:tblOverlap w:val="never"/>
        <w:tblW w:w="5331"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119"/>
        <w:gridCol w:w="833"/>
        <w:gridCol w:w="7310"/>
        <w:gridCol w:w="5183"/>
      </w:tblGrid>
      <w:tr w:rsidR="007E483D" w:rsidRPr="008A0D8B" w14:paraId="1FCE6C61" w14:textId="77777777" w:rsidTr="008D4F02">
        <w:trPr>
          <w:tblHeader/>
        </w:trPr>
        <w:tc>
          <w:tcPr>
            <w:tcW w:w="322" w:type="pct"/>
            <w:shd w:val="clear" w:color="auto" w:fill="EDEDED" w:themeFill="accent3" w:themeFillTint="33"/>
            <w:vAlign w:val="center"/>
          </w:tcPr>
          <w:bookmarkEnd w:id="321"/>
          <w:p w14:paraId="33C6F405"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10" w:type="pct"/>
            <w:shd w:val="clear" w:color="auto" w:fill="EDEDED" w:themeFill="accent3" w:themeFillTint="33"/>
          </w:tcPr>
          <w:p w14:paraId="728C3C74"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552" w:type="pct"/>
            <w:shd w:val="clear" w:color="auto" w:fill="EDEDED" w:themeFill="accent3" w:themeFillTint="33"/>
            <w:vAlign w:val="center"/>
          </w:tcPr>
          <w:p w14:paraId="08F829C7"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816" w:type="pct"/>
            <w:shd w:val="clear" w:color="auto" w:fill="EDEDED" w:themeFill="accent3" w:themeFillTint="33"/>
            <w:tcMar>
              <w:top w:w="0" w:type="dxa"/>
              <w:left w:w="108" w:type="dxa"/>
              <w:bottom w:w="0" w:type="dxa"/>
              <w:right w:w="108" w:type="dxa"/>
            </w:tcMar>
            <w:vAlign w:val="center"/>
          </w:tcPr>
          <w:p w14:paraId="33675FAE"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2249CB4F" w14:textId="77777777" w:rsidTr="008D4F02">
        <w:trPr>
          <w:tblHeader/>
        </w:trPr>
        <w:tc>
          <w:tcPr>
            <w:tcW w:w="322" w:type="pct"/>
            <w:shd w:val="clear" w:color="auto" w:fill="EDEDED" w:themeFill="accent3" w:themeFillTint="33"/>
          </w:tcPr>
          <w:p w14:paraId="4D209ABB"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15</w:t>
            </w:r>
          </w:p>
        </w:tc>
        <w:tc>
          <w:tcPr>
            <w:tcW w:w="310" w:type="pct"/>
            <w:shd w:val="clear" w:color="auto" w:fill="EDEDED" w:themeFill="accent3" w:themeFillTint="33"/>
          </w:tcPr>
          <w:p w14:paraId="76DCDB6F" w14:textId="77777777" w:rsidR="007E483D" w:rsidRPr="008A0D8B" w:rsidRDefault="007E483D" w:rsidP="008D4F02">
            <w:pPr>
              <w:spacing w:before="120"/>
              <w:ind w:right="63"/>
              <w:jc w:val="center"/>
              <w:rPr>
                <w:b/>
                <w:bCs/>
                <w:color w:val="000000" w:themeColor="text1"/>
                <w:sz w:val="20"/>
              </w:rPr>
            </w:pPr>
            <w:r w:rsidRPr="008A0D8B">
              <w:rPr>
                <w:b/>
                <w:color w:val="000000" w:themeColor="text1"/>
                <w:sz w:val="20"/>
              </w:rPr>
              <w:t>E</w:t>
            </w:r>
          </w:p>
        </w:tc>
        <w:tc>
          <w:tcPr>
            <w:tcW w:w="4368" w:type="pct"/>
            <w:gridSpan w:val="2"/>
            <w:shd w:val="clear" w:color="auto" w:fill="EDEDED" w:themeFill="accent3" w:themeFillTint="33"/>
          </w:tcPr>
          <w:p w14:paraId="11DB39EC" w14:textId="77777777" w:rsidR="007E483D" w:rsidRPr="008A0D8B" w:rsidRDefault="007E483D" w:rsidP="008D4F02">
            <w:pPr>
              <w:autoSpaceDE w:val="0"/>
              <w:spacing w:before="120"/>
              <w:ind w:left="135"/>
              <w:jc w:val="left"/>
              <w:rPr>
                <w:b/>
                <w:bCs/>
                <w:color w:val="000000" w:themeColor="text1"/>
                <w:sz w:val="20"/>
              </w:rPr>
            </w:pPr>
            <w:r w:rsidRPr="008A0D8B">
              <w:rPr>
                <w:b/>
                <w:color w:val="000000" w:themeColor="text1"/>
                <w:sz w:val="20"/>
              </w:rPr>
              <w:t>UTILISATION DES TAUX DE CHANGE</w:t>
            </w:r>
          </w:p>
        </w:tc>
      </w:tr>
      <w:tr w:rsidR="007E483D" w:rsidRPr="008A0D8B" w14:paraId="46759289" w14:textId="77777777" w:rsidTr="008D4F02">
        <w:trPr>
          <w:trHeight w:val="364"/>
        </w:trPr>
        <w:tc>
          <w:tcPr>
            <w:tcW w:w="322" w:type="pct"/>
          </w:tcPr>
          <w:p w14:paraId="04094E80"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 xml:space="preserve">Article 15.9 </w:t>
            </w:r>
          </w:p>
        </w:tc>
        <w:tc>
          <w:tcPr>
            <w:tcW w:w="310" w:type="pct"/>
          </w:tcPr>
          <w:p w14:paraId="74152BD6" w14:textId="77777777" w:rsidR="007E483D" w:rsidRPr="008A0D8B" w:rsidRDefault="007E483D" w:rsidP="008D4F02">
            <w:pPr>
              <w:spacing w:before="120"/>
              <w:ind w:left="136" w:right="131"/>
              <w:jc w:val="center"/>
              <w:rPr>
                <w:color w:val="000000" w:themeColor="text1"/>
                <w:sz w:val="20"/>
              </w:rPr>
            </w:pPr>
            <w:r w:rsidRPr="008A0D8B">
              <w:rPr>
                <w:color w:val="000000" w:themeColor="text1"/>
                <w:sz w:val="20"/>
              </w:rPr>
              <w:t>E.1</w:t>
            </w:r>
          </w:p>
        </w:tc>
        <w:tc>
          <w:tcPr>
            <w:tcW w:w="2552" w:type="pct"/>
          </w:tcPr>
          <w:p w14:paraId="6B3F9871" w14:textId="77777777" w:rsidR="007E483D" w:rsidRPr="008A0D8B" w:rsidRDefault="007E483D" w:rsidP="008D4F02">
            <w:pPr>
              <w:autoSpaceDE w:val="0"/>
              <w:spacing w:before="120"/>
              <w:ind w:left="170" w:right="162"/>
              <w:rPr>
                <w:color w:val="000000" w:themeColor="text1"/>
                <w:sz w:val="20"/>
                <w:u w:val="single"/>
              </w:rPr>
            </w:pPr>
            <w:r w:rsidRPr="008A0D8B">
              <w:rPr>
                <w:color w:val="000000" w:themeColor="text1"/>
                <w:sz w:val="20"/>
                <w:u w:val="single"/>
              </w:rPr>
              <w:t>En ce qui concerne les taux de change appliqués par les bénéficiaires dont les comptes sont établis dans une monnaie autre que l’euro, le praticien a vérifié:</w:t>
            </w:r>
          </w:p>
          <w:p w14:paraId="01C80FE1"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 xml:space="preserve">E.1.1. qu’aux fins de la déclaration, les dépenses ont été converties en euros en utilisant le taux de change auquel la contribution de chaque pouvoir adjudicateur est enregistrée dans les comptes du coordonnateur (taux à appliquer = EUR reçu/monnaie utilisée dans les comptes du coordonnateur), sauf disposition contraire des conditions particulières ou des articles 15.9 et 15.10 de l’annexe II (Conditions générales) de la convention de subvention; </w:t>
            </w:r>
          </w:p>
          <w:p w14:paraId="7315E2B5"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E.1.2. que si, à la fin de l’action, une partie des dépenses est préfinancée par le coordonnateur (ou par d’autres donateurs), le taux de conversion appliqué à ce solde est celui défini dans les conditions particulières conformément aux pratiques comptables habituelles du coordonnateur. Si aucune disposition spécifique n’est prévue dans les conditions particulières, le taux de change du dernier versement reçu de la part du pouvoir adjudicateur est appliqué;</w:t>
            </w:r>
          </w:p>
          <w:p w14:paraId="29A72DE6"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E.1.3. que les coûts encourus dans une ou plusieurs monnaies autres que la monnaie de fonctionnement du coordonnateur sont convertis en euros en appliquant les pratiques comptables habituelles du coordonnateur, pour autant qu’elles respectent les exigences fondamentales suivantes: i) elles sont consignées en tant que règles comptables, c’est-à-dire qu’il s’agit de la méthode habituellement utilisée par le bénéficiaire; ii) elles sont appliquées de manière cohérente; iii) elles assurent l’égalité de traitement pour tous les types d’opérations et de sources de financement; iv) le système peut être démontré et les taux de change sont facilement vérifiables.</w:t>
            </w:r>
          </w:p>
        </w:tc>
        <w:tc>
          <w:tcPr>
            <w:tcW w:w="1816" w:type="pct"/>
            <w:shd w:val="clear" w:color="auto" w:fill="auto"/>
            <w:tcMar>
              <w:top w:w="0" w:type="dxa"/>
              <w:left w:w="108" w:type="dxa"/>
              <w:bottom w:w="0" w:type="dxa"/>
              <w:right w:w="108" w:type="dxa"/>
            </w:tcMar>
          </w:tcPr>
          <w:p w14:paraId="0D988994" w14:textId="77777777" w:rsidR="007E483D" w:rsidRPr="008A0D8B" w:rsidRDefault="007E483D" w:rsidP="008D4F02">
            <w:pPr>
              <w:suppressAutoHyphens/>
              <w:autoSpaceDE w:val="0"/>
              <w:autoSpaceDN w:val="0"/>
              <w:spacing w:before="120"/>
              <w:textAlignment w:val="baseline"/>
              <w:rPr>
                <w:sz w:val="20"/>
              </w:rPr>
            </w:pPr>
            <w:r w:rsidRPr="008A0D8B">
              <w:rPr>
                <w:sz w:val="20"/>
              </w:rPr>
              <w:t>Pour toutes les opérations incluses dans l’échantillon, le praticien obtient et vérifie les documents suivants:</w:t>
            </w:r>
          </w:p>
          <w:p w14:paraId="2FE2AF02"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bCs/>
                <w:sz w:val="20"/>
                <w:szCs w:val="20"/>
              </w:rPr>
            </w:pPr>
            <w:r w:rsidRPr="008A0D8B">
              <w:rPr>
                <w:rFonts w:ascii="Times New Roman" w:hAnsi="Times New Roman"/>
                <w:sz w:val="20"/>
              </w:rPr>
              <w:t>les relevés bancaires relatifs aux versements effectués par le pouvoir adjudicateur;</w:t>
            </w:r>
          </w:p>
          <w:p w14:paraId="2660BB11"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bCs/>
                <w:sz w:val="20"/>
                <w:szCs w:val="20"/>
              </w:rPr>
            </w:pPr>
            <w:r w:rsidRPr="008A0D8B">
              <w:rPr>
                <w:rFonts w:ascii="Times New Roman" w:hAnsi="Times New Roman"/>
                <w:sz w:val="20"/>
              </w:rPr>
              <w:t>les registres comptables relatifs aux versements effectués par le pouvoir adjudicateur;</w:t>
            </w:r>
          </w:p>
          <w:p w14:paraId="67F53EC2"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bCs/>
                <w:sz w:val="20"/>
                <w:szCs w:val="20"/>
              </w:rPr>
            </w:pPr>
            <w:r w:rsidRPr="008A0D8B">
              <w:rPr>
                <w:rFonts w:ascii="Times New Roman" w:hAnsi="Times New Roman"/>
                <w:sz w:val="20"/>
              </w:rPr>
              <w:t>les méthodes comptables du coordonnateur (et plus particulièrement les politiques de conversion).</w:t>
            </w:r>
          </w:p>
        </w:tc>
      </w:tr>
      <w:tr w:rsidR="007E483D" w:rsidRPr="008A0D8B" w14:paraId="1C46A265" w14:textId="77777777" w:rsidTr="008D4F02">
        <w:trPr>
          <w:trHeight w:val="2031"/>
        </w:trPr>
        <w:tc>
          <w:tcPr>
            <w:tcW w:w="322" w:type="pct"/>
          </w:tcPr>
          <w:p w14:paraId="2783677D"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15.10</w:t>
            </w:r>
          </w:p>
        </w:tc>
        <w:tc>
          <w:tcPr>
            <w:tcW w:w="310" w:type="pct"/>
          </w:tcPr>
          <w:p w14:paraId="7725F874" w14:textId="77777777" w:rsidR="007E483D" w:rsidRPr="008A0D8B" w:rsidRDefault="007E483D" w:rsidP="008D4F02">
            <w:pPr>
              <w:spacing w:before="120"/>
              <w:ind w:left="136" w:right="131"/>
              <w:jc w:val="center"/>
              <w:rPr>
                <w:color w:val="000000" w:themeColor="text1"/>
                <w:sz w:val="20"/>
              </w:rPr>
            </w:pPr>
            <w:r w:rsidRPr="008A0D8B">
              <w:rPr>
                <w:color w:val="000000" w:themeColor="text1"/>
                <w:sz w:val="20"/>
              </w:rPr>
              <w:t>E.2</w:t>
            </w:r>
          </w:p>
        </w:tc>
        <w:tc>
          <w:tcPr>
            <w:tcW w:w="2552" w:type="pct"/>
          </w:tcPr>
          <w:p w14:paraId="06B97660" w14:textId="77777777" w:rsidR="007E483D" w:rsidRPr="008A0D8B" w:rsidRDefault="007E483D" w:rsidP="008D4F02">
            <w:pPr>
              <w:spacing w:before="120"/>
              <w:ind w:left="90" w:right="202"/>
              <w:rPr>
                <w:color w:val="000000" w:themeColor="text1"/>
                <w:sz w:val="20"/>
                <w:u w:val="single"/>
              </w:rPr>
            </w:pPr>
            <w:r w:rsidRPr="008A0D8B">
              <w:rPr>
                <w:color w:val="000000" w:themeColor="text1"/>
                <w:sz w:val="20"/>
                <w:u w:val="single"/>
              </w:rPr>
              <w:t>En ce qui concerne les taux de change appliqués par les bénéficiaires dont les comptes sont établis en euros, le praticien a vérifié:</w:t>
            </w:r>
          </w:p>
          <w:p w14:paraId="13FEFAA6" w14:textId="77777777" w:rsidR="007E483D" w:rsidRPr="008A0D8B" w:rsidRDefault="007E483D" w:rsidP="008D4F02">
            <w:pPr>
              <w:suppressAutoHyphens/>
              <w:autoSpaceDE w:val="0"/>
              <w:autoSpaceDN w:val="0"/>
              <w:spacing w:before="120"/>
              <w:ind w:left="267" w:right="202"/>
              <w:textAlignment w:val="baseline"/>
              <w:rPr>
                <w:iCs/>
                <w:color w:val="000000" w:themeColor="text1"/>
                <w:sz w:val="20"/>
              </w:rPr>
            </w:pPr>
            <w:r w:rsidRPr="008A0D8B">
              <w:rPr>
                <w:color w:val="000000" w:themeColor="text1"/>
                <w:sz w:val="20"/>
              </w:rPr>
              <w:t>E.2.1. que les coûts encourus dans une ou plusieurs monnaies sont convertis en euros en appliquant les pratiques comptables habituelles du coordonnateur, pour autant qu’elles respectent les exigences fondamentales suivantes: i) elles sont consignées en tant que règles comptables, c’est-à-dire qu’il s’agit de la méthode habituellement utilisée par le bénéficiaire; ii) elles sont appliquées de manière cohérente; iii) elles assurent l’égalité de traitement pour tous les types d’opérations et de sources de financement; iv) le système peut être démontré et les taux de change sont facilement vérifiables.</w:t>
            </w:r>
          </w:p>
        </w:tc>
        <w:tc>
          <w:tcPr>
            <w:tcW w:w="1816" w:type="pct"/>
            <w:shd w:val="clear" w:color="auto" w:fill="auto"/>
            <w:tcMar>
              <w:top w:w="0" w:type="dxa"/>
              <w:left w:w="108" w:type="dxa"/>
              <w:bottom w:w="0" w:type="dxa"/>
              <w:right w:w="108" w:type="dxa"/>
            </w:tcMar>
          </w:tcPr>
          <w:p w14:paraId="37E26781" w14:textId="77777777" w:rsidR="007E483D" w:rsidRPr="008A0D8B" w:rsidRDefault="007E483D" w:rsidP="008D4F02">
            <w:pPr>
              <w:suppressAutoHyphens/>
              <w:autoSpaceDE w:val="0"/>
              <w:autoSpaceDN w:val="0"/>
              <w:spacing w:before="120"/>
              <w:textAlignment w:val="baseline"/>
              <w:rPr>
                <w:sz w:val="20"/>
              </w:rPr>
            </w:pPr>
            <w:r w:rsidRPr="008A0D8B">
              <w:rPr>
                <w:sz w:val="20"/>
              </w:rPr>
              <w:t>Pour toutes les opérations incluses dans l’échantillon, le praticien obtient et vérifie les documents suivants:</w:t>
            </w:r>
          </w:p>
          <w:p w14:paraId="03A9985C"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sz w:val="20"/>
              </w:rPr>
              <w:t>les méthodes comptables du coordonnateur (et plus particulièrement les politiques de conversion).</w:t>
            </w:r>
          </w:p>
        </w:tc>
      </w:tr>
    </w:tbl>
    <w:p w14:paraId="5CD0AD2B" w14:textId="77777777" w:rsidR="007E483D" w:rsidRPr="008A0D8B" w:rsidRDefault="007E483D" w:rsidP="007E483D"/>
    <w:tbl>
      <w:tblPr>
        <w:tblpPr w:leftFromText="180" w:rightFromText="180" w:vertAnchor="text" w:tblpY="1"/>
        <w:tblOverlap w:val="never"/>
        <w:tblW w:w="5435"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19"/>
        <w:gridCol w:w="963"/>
        <w:gridCol w:w="7245"/>
        <w:gridCol w:w="5500"/>
      </w:tblGrid>
      <w:tr w:rsidR="007E483D" w:rsidRPr="008A0D8B" w14:paraId="642E2C8E" w14:textId="77777777" w:rsidTr="008D4F02">
        <w:trPr>
          <w:tblHeader/>
        </w:trPr>
        <w:tc>
          <w:tcPr>
            <w:tcW w:w="316" w:type="pct"/>
            <w:shd w:val="clear" w:color="auto" w:fill="EDEDED" w:themeFill="accent3" w:themeFillTint="33"/>
            <w:vAlign w:val="center"/>
          </w:tcPr>
          <w:p w14:paraId="4C903877"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37" w:type="pct"/>
            <w:shd w:val="clear" w:color="auto" w:fill="EDEDED" w:themeFill="accent3" w:themeFillTint="33"/>
          </w:tcPr>
          <w:p w14:paraId="53D31202"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470" w:type="pct"/>
            <w:shd w:val="clear" w:color="auto" w:fill="EDEDED" w:themeFill="accent3" w:themeFillTint="33"/>
            <w:vAlign w:val="center"/>
          </w:tcPr>
          <w:p w14:paraId="6366BC54"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877" w:type="pct"/>
            <w:shd w:val="clear" w:color="auto" w:fill="EDEDED" w:themeFill="accent3" w:themeFillTint="33"/>
            <w:tcMar>
              <w:top w:w="0" w:type="dxa"/>
              <w:left w:w="108" w:type="dxa"/>
              <w:bottom w:w="0" w:type="dxa"/>
              <w:right w:w="108" w:type="dxa"/>
            </w:tcMar>
            <w:vAlign w:val="center"/>
          </w:tcPr>
          <w:p w14:paraId="7753C80A"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19F78F10" w14:textId="77777777" w:rsidTr="008D4F02">
        <w:trPr>
          <w:tblHeader/>
        </w:trPr>
        <w:tc>
          <w:tcPr>
            <w:tcW w:w="316" w:type="pct"/>
            <w:shd w:val="clear" w:color="auto" w:fill="EDEDED" w:themeFill="accent3" w:themeFillTint="33"/>
          </w:tcPr>
          <w:p w14:paraId="5A70266A"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14.7</w:t>
            </w:r>
          </w:p>
        </w:tc>
        <w:tc>
          <w:tcPr>
            <w:tcW w:w="337" w:type="pct"/>
            <w:shd w:val="clear" w:color="auto" w:fill="EDEDED" w:themeFill="accent3" w:themeFillTint="33"/>
          </w:tcPr>
          <w:p w14:paraId="1B7EA0C1" w14:textId="77777777" w:rsidR="007E483D" w:rsidRPr="008A0D8B" w:rsidRDefault="007E483D" w:rsidP="008D4F02">
            <w:pPr>
              <w:spacing w:before="120"/>
              <w:ind w:right="63"/>
              <w:jc w:val="center"/>
              <w:rPr>
                <w:b/>
                <w:bCs/>
                <w:color w:val="000000" w:themeColor="text1"/>
                <w:sz w:val="20"/>
              </w:rPr>
            </w:pPr>
            <w:r w:rsidRPr="008A0D8B">
              <w:rPr>
                <w:b/>
                <w:color w:val="000000" w:themeColor="text1"/>
                <w:sz w:val="20"/>
              </w:rPr>
              <w:t>F</w:t>
            </w:r>
          </w:p>
        </w:tc>
        <w:tc>
          <w:tcPr>
            <w:tcW w:w="4347" w:type="pct"/>
            <w:gridSpan w:val="2"/>
            <w:shd w:val="clear" w:color="auto" w:fill="EDEDED" w:themeFill="accent3" w:themeFillTint="33"/>
          </w:tcPr>
          <w:p w14:paraId="63E9C355" w14:textId="77777777" w:rsidR="007E483D" w:rsidRPr="008A0D8B" w:rsidRDefault="007E483D" w:rsidP="008D4F02">
            <w:pPr>
              <w:autoSpaceDE w:val="0"/>
              <w:spacing w:before="120"/>
              <w:ind w:left="177"/>
              <w:jc w:val="left"/>
              <w:rPr>
                <w:b/>
                <w:bCs/>
                <w:color w:val="000000" w:themeColor="text1"/>
                <w:sz w:val="20"/>
              </w:rPr>
            </w:pPr>
            <w:r w:rsidRPr="008A0D8B">
              <w:rPr>
                <w:b/>
                <w:color w:val="000000" w:themeColor="text1"/>
                <w:sz w:val="20"/>
              </w:rPr>
              <w:t>RÉSERVE POUR IMPRÉVUS</w:t>
            </w:r>
          </w:p>
        </w:tc>
      </w:tr>
      <w:tr w:rsidR="007E483D" w:rsidRPr="008A0D8B" w14:paraId="4DAD792D" w14:textId="77777777" w:rsidTr="008D4F02">
        <w:trPr>
          <w:trHeight w:val="364"/>
        </w:trPr>
        <w:tc>
          <w:tcPr>
            <w:tcW w:w="316" w:type="pct"/>
          </w:tcPr>
          <w:p w14:paraId="493823F7"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 xml:space="preserve">Article 14.7 </w:t>
            </w:r>
          </w:p>
        </w:tc>
        <w:tc>
          <w:tcPr>
            <w:tcW w:w="337" w:type="pct"/>
          </w:tcPr>
          <w:p w14:paraId="09C89BB1" w14:textId="77777777" w:rsidR="007E483D" w:rsidRPr="008A0D8B" w:rsidRDefault="007E483D" w:rsidP="008D4F02">
            <w:pPr>
              <w:spacing w:before="120"/>
              <w:ind w:left="136" w:right="131"/>
              <w:jc w:val="center"/>
              <w:rPr>
                <w:color w:val="000000" w:themeColor="text1"/>
                <w:sz w:val="20"/>
              </w:rPr>
            </w:pPr>
            <w:r w:rsidRPr="008A0D8B">
              <w:rPr>
                <w:color w:val="000000" w:themeColor="text1"/>
                <w:sz w:val="20"/>
              </w:rPr>
              <w:t>F.1</w:t>
            </w:r>
          </w:p>
        </w:tc>
        <w:tc>
          <w:tcPr>
            <w:tcW w:w="2470" w:type="pct"/>
          </w:tcPr>
          <w:p w14:paraId="70098A6C" w14:textId="77777777" w:rsidR="007E483D" w:rsidRPr="008A0D8B" w:rsidRDefault="007E483D" w:rsidP="008D4F02">
            <w:pPr>
              <w:spacing w:before="120"/>
              <w:ind w:left="90" w:right="202"/>
              <w:rPr>
                <w:color w:val="000000" w:themeColor="text1"/>
                <w:sz w:val="20"/>
              </w:rPr>
            </w:pPr>
            <w:r w:rsidRPr="008A0D8B">
              <w:rPr>
                <w:color w:val="000000" w:themeColor="text1"/>
                <w:sz w:val="20"/>
              </w:rPr>
              <w:t>En ce qui concerne la réserve pour imprévus, le praticien a vérifié:</w:t>
            </w:r>
          </w:p>
          <w:p w14:paraId="3910491F"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F.1.1. que le coordonnateur a obtenu l’autorisation écrite préalable du pouvoir adjudicateur pour utiliser la réserve;</w:t>
            </w:r>
          </w:p>
          <w:p w14:paraId="40D1F5B7"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F.1.2. que le montant total de la réserve pour imprévus et les éventuelles variations des taux de change ne dépassent pas 5 % du total des coûts directs éligibles.</w:t>
            </w:r>
          </w:p>
        </w:tc>
        <w:tc>
          <w:tcPr>
            <w:tcW w:w="1877" w:type="pct"/>
            <w:shd w:val="clear" w:color="auto" w:fill="auto"/>
            <w:tcMar>
              <w:top w:w="0" w:type="dxa"/>
              <w:left w:w="108" w:type="dxa"/>
              <w:bottom w:w="0" w:type="dxa"/>
              <w:right w:w="108" w:type="dxa"/>
            </w:tcMar>
          </w:tcPr>
          <w:p w14:paraId="51CC43F2" w14:textId="77777777" w:rsidR="007E483D" w:rsidRPr="008A0D8B" w:rsidRDefault="007E483D" w:rsidP="008D4F02">
            <w:pPr>
              <w:suppressAutoHyphens/>
              <w:autoSpaceDE w:val="0"/>
              <w:autoSpaceDN w:val="0"/>
              <w:spacing w:before="120"/>
              <w:textAlignment w:val="baseline"/>
              <w:rPr>
                <w:sz w:val="20"/>
              </w:rPr>
            </w:pPr>
            <w:r w:rsidRPr="008A0D8B">
              <w:rPr>
                <w:sz w:val="20"/>
              </w:rPr>
              <w:t>Pour les opérations incluses dans l’échantillon déclarées dans la réserve pour imprévus, le praticien obtient et vérifie les documents suivants:</w:t>
            </w:r>
          </w:p>
          <w:p w14:paraId="24578C48"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l’autorisation écrite délivrée par le pouvoir adjudicateur.</w:t>
            </w:r>
          </w:p>
        </w:tc>
      </w:tr>
    </w:tbl>
    <w:p w14:paraId="130E9715" w14:textId="77777777" w:rsidR="007E483D" w:rsidRPr="008A0D8B" w:rsidRDefault="007E483D" w:rsidP="007E483D">
      <w:pPr>
        <w:spacing w:line="276" w:lineRule="auto"/>
        <w:jc w:val="left"/>
        <w:rPr>
          <w:sz w:val="20"/>
        </w:rPr>
      </w:pPr>
    </w:p>
    <w:tbl>
      <w:tblPr>
        <w:tblpPr w:leftFromText="180" w:rightFromText="180" w:vertAnchor="text" w:tblpY="1"/>
        <w:tblOverlap w:val="never"/>
        <w:tblW w:w="5435"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19"/>
        <w:gridCol w:w="979"/>
        <w:gridCol w:w="7214"/>
        <w:gridCol w:w="5515"/>
      </w:tblGrid>
      <w:tr w:rsidR="007E483D" w:rsidRPr="008A0D8B" w14:paraId="2CDE6A18" w14:textId="77777777" w:rsidTr="008D4F02">
        <w:trPr>
          <w:tblHeader/>
        </w:trPr>
        <w:tc>
          <w:tcPr>
            <w:tcW w:w="332" w:type="pct"/>
            <w:shd w:val="clear" w:color="auto" w:fill="EDEDED" w:themeFill="accent3" w:themeFillTint="33"/>
            <w:vAlign w:val="center"/>
          </w:tcPr>
          <w:p w14:paraId="31C6AB0A"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37" w:type="pct"/>
            <w:shd w:val="clear" w:color="auto" w:fill="EDEDED" w:themeFill="accent3" w:themeFillTint="33"/>
          </w:tcPr>
          <w:p w14:paraId="2D9C7121"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454" w:type="pct"/>
            <w:shd w:val="clear" w:color="auto" w:fill="EDEDED" w:themeFill="accent3" w:themeFillTint="33"/>
            <w:vAlign w:val="center"/>
          </w:tcPr>
          <w:p w14:paraId="65ACD84D"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877" w:type="pct"/>
            <w:shd w:val="clear" w:color="auto" w:fill="EDEDED" w:themeFill="accent3" w:themeFillTint="33"/>
            <w:tcMar>
              <w:top w:w="0" w:type="dxa"/>
              <w:left w:w="108" w:type="dxa"/>
              <w:bottom w:w="0" w:type="dxa"/>
              <w:right w:w="108" w:type="dxa"/>
            </w:tcMar>
            <w:vAlign w:val="center"/>
          </w:tcPr>
          <w:p w14:paraId="32F2EF98"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427333DE" w14:textId="77777777" w:rsidTr="008D4F02">
        <w:trPr>
          <w:tblHeader/>
        </w:trPr>
        <w:tc>
          <w:tcPr>
            <w:tcW w:w="332" w:type="pct"/>
            <w:shd w:val="clear" w:color="auto" w:fill="EDEDED" w:themeFill="accent3" w:themeFillTint="33"/>
          </w:tcPr>
          <w:p w14:paraId="6B98E652"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14.8</w:t>
            </w:r>
          </w:p>
        </w:tc>
        <w:tc>
          <w:tcPr>
            <w:tcW w:w="337" w:type="pct"/>
            <w:shd w:val="clear" w:color="auto" w:fill="EDEDED" w:themeFill="accent3" w:themeFillTint="33"/>
          </w:tcPr>
          <w:p w14:paraId="63C8BC31" w14:textId="77777777" w:rsidR="007E483D" w:rsidRPr="008A0D8B" w:rsidRDefault="007E483D" w:rsidP="008D4F02">
            <w:pPr>
              <w:spacing w:before="120"/>
              <w:ind w:right="63"/>
              <w:jc w:val="center"/>
              <w:rPr>
                <w:b/>
                <w:bCs/>
                <w:color w:val="000000" w:themeColor="text1"/>
                <w:sz w:val="20"/>
              </w:rPr>
            </w:pPr>
            <w:r w:rsidRPr="008A0D8B">
              <w:rPr>
                <w:b/>
                <w:color w:val="000000" w:themeColor="text1"/>
                <w:sz w:val="20"/>
              </w:rPr>
              <w:t>G</w:t>
            </w:r>
          </w:p>
        </w:tc>
        <w:tc>
          <w:tcPr>
            <w:tcW w:w="4331" w:type="pct"/>
            <w:gridSpan w:val="2"/>
            <w:shd w:val="clear" w:color="auto" w:fill="EDEDED" w:themeFill="accent3" w:themeFillTint="33"/>
          </w:tcPr>
          <w:p w14:paraId="26E88CED" w14:textId="77777777" w:rsidR="007E483D" w:rsidRPr="008A0D8B" w:rsidRDefault="007E483D" w:rsidP="008D4F02">
            <w:pPr>
              <w:autoSpaceDE w:val="0"/>
              <w:spacing w:before="120"/>
              <w:ind w:left="127"/>
              <w:jc w:val="left"/>
              <w:rPr>
                <w:b/>
                <w:bCs/>
                <w:color w:val="000000" w:themeColor="text1"/>
                <w:sz w:val="20"/>
              </w:rPr>
            </w:pPr>
            <w:r w:rsidRPr="008A0D8B">
              <w:rPr>
                <w:b/>
                <w:color w:val="000000" w:themeColor="text1"/>
                <w:sz w:val="20"/>
              </w:rPr>
              <w:t>COÛTS INDIRECTS</w:t>
            </w:r>
          </w:p>
        </w:tc>
      </w:tr>
      <w:tr w:rsidR="007E483D" w:rsidRPr="008A0D8B" w14:paraId="706FFEBC" w14:textId="77777777" w:rsidTr="008D4F02">
        <w:trPr>
          <w:trHeight w:val="364"/>
        </w:trPr>
        <w:tc>
          <w:tcPr>
            <w:tcW w:w="332" w:type="pct"/>
          </w:tcPr>
          <w:p w14:paraId="5899A855"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 xml:space="preserve">Article 14.8 </w:t>
            </w:r>
          </w:p>
        </w:tc>
        <w:tc>
          <w:tcPr>
            <w:tcW w:w="337" w:type="pct"/>
          </w:tcPr>
          <w:p w14:paraId="19DBB92C" w14:textId="77777777" w:rsidR="007E483D" w:rsidRPr="008A0D8B" w:rsidRDefault="007E483D" w:rsidP="008D4F02">
            <w:pPr>
              <w:spacing w:before="120"/>
              <w:ind w:right="63"/>
              <w:jc w:val="center"/>
              <w:rPr>
                <w:color w:val="000000" w:themeColor="text1"/>
                <w:sz w:val="20"/>
              </w:rPr>
            </w:pPr>
            <w:r w:rsidRPr="008A0D8B">
              <w:rPr>
                <w:color w:val="000000" w:themeColor="text1"/>
                <w:sz w:val="20"/>
              </w:rPr>
              <w:t>G.1</w:t>
            </w:r>
          </w:p>
        </w:tc>
        <w:tc>
          <w:tcPr>
            <w:tcW w:w="2454" w:type="pct"/>
          </w:tcPr>
          <w:p w14:paraId="1D5B7CDE" w14:textId="77777777" w:rsidR="007E483D" w:rsidRPr="008A0D8B" w:rsidRDefault="007E483D" w:rsidP="008D4F02">
            <w:pPr>
              <w:spacing w:before="120"/>
              <w:ind w:left="90" w:right="202"/>
              <w:rPr>
                <w:color w:val="000000" w:themeColor="text1"/>
                <w:sz w:val="20"/>
              </w:rPr>
            </w:pPr>
            <w:r w:rsidRPr="008A0D8B">
              <w:rPr>
                <w:color w:val="000000" w:themeColor="text1"/>
                <w:sz w:val="20"/>
              </w:rPr>
              <w:t>En ce qui concerne les coûts indirects, le praticien a vérifié:</w:t>
            </w:r>
          </w:p>
          <w:p w14:paraId="59D206BF"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G.1.1. que le montant total déclaré en tant que coûts indirects est un pourcentage fixe du montant total des coûts directs éligibles de l’action qui n’excède pas le pourcentage établi à l’article 3.3 des conditions particulières de la convention de subvention.</w:t>
            </w:r>
          </w:p>
        </w:tc>
        <w:tc>
          <w:tcPr>
            <w:tcW w:w="1877" w:type="pct"/>
            <w:shd w:val="clear" w:color="auto" w:fill="auto"/>
            <w:tcMar>
              <w:top w:w="0" w:type="dxa"/>
              <w:left w:w="108" w:type="dxa"/>
              <w:bottom w:w="0" w:type="dxa"/>
              <w:right w:w="108" w:type="dxa"/>
            </w:tcMar>
          </w:tcPr>
          <w:p w14:paraId="6959ACC5" w14:textId="77777777" w:rsidR="007E483D" w:rsidRPr="008A0D8B" w:rsidRDefault="007E483D" w:rsidP="008D4F02">
            <w:pPr>
              <w:suppressAutoHyphens/>
              <w:autoSpaceDE w:val="0"/>
              <w:autoSpaceDN w:val="0"/>
              <w:spacing w:before="120"/>
              <w:textAlignment w:val="baseline"/>
              <w:rPr>
                <w:sz w:val="20"/>
              </w:rPr>
            </w:pPr>
            <w:r w:rsidRPr="008A0D8B">
              <w:rPr>
                <w:sz w:val="20"/>
              </w:rPr>
              <w:t>Pour les coûts indirects, le praticien obtient et vérifie les documents suivants:</w:t>
            </w:r>
          </w:p>
          <w:p w14:paraId="3045E42C"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conditions particulières de la convention de subvention;</w:t>
            </w:r>
          </w:p>
          <w:p w14:paraId="044F4753"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 rapport financier.</w:t>
            </w:r>
          </w:p>
        </w:tc>
      </w:tr>
    </w:tbl>
    <w:p w14:paraId="138C6C5C" w14:textId="77777777" w:rsidR="007E483D" w:rsidRPr="008A0D8B" w:rsidRDefault="007E483D" w:rsidP="007E483D">
      <w:pPr>
        <w:spacing w:line="276" w:lineRule="auto"/>
        <w:jc w:val="left"/>
        <w:rPr>
          <w:sz w:val="20"/>
        </w:rPr>
      </w:pPr>
    </w:p>
    <w:tbl>
      <w:tblPr>
        <w:tblpPr w:leftFromText="180" w:rightFromText="180" w:vertAnchor="text" w:tblpY="1"/>
        <w:tblOverlap w:val="never"/>
        <w:tblW w:w="5435"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19"/>
        <w:gridCol w:w="965"/>
        <w:gridCol w:w="6897"/>
        <w:gridCol w:w="5846"/>
      </w:tblGrid>
      <w:tr w:rsidR="007E483D" w:rsidRPr="008A0D8B" w14:paraId="435A3E6B" w14:textId="77777777" w:rsidTr="008D4F02">
        <w:trPr>
          <w:tblHeader/>
        </w:trPr>
        <w:tc>
          <w:tcPr>
            <w:tcW w:w="333" w:type="pct"/>
            <w:shd w:val="clear" w:color="auto" w:fill="EDEDED" w:themeFill="accent3" w:themeFillTint="33"/>
            <w:vAlign w:val="center"/>
          </w:tcPr>
          <w:p w14:paraId="0D25B4DB"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32" w:type="pct"/>
            <w:shd w:val="clear" w:color="auto" w:fill="EDEDED" w:themeFill="accent3" w:themeFillTint="33"/>
          </w:tcPr>
          <w:p w14:paraId="7A97E835"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346" w:type="pct"/>
            <w:shd w:val="clear" w:color="auto" w:fill="EDEDED" w:themeFill="accent3" w:themeFillTint="33"/>
            <w:vAlign w:val="center"/>
          </w:tcPr>
          <w:p w14:paraId="30B4315D"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989" w:type="pct"/>
            <w:shd w:val="clear" w:color="auto" w:fill="EDEDED" w:themeFill="accent3" w:themeFillTint="33"/>
            <w:tcMar>
              <w:top w:w="0" w:type="dxa"/>
              <w:left w:w="108" w:type="dxa"/>
              <w:bottom w:w="0" w:type="dxa"/>
              <w:right w:w="108" w:type="dxa"/>
            </w:tcMar>
            <w:vAlign w:val="center"/>
          </w:tcPr>
          <w:p w14:paraId="0BD69D39"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4D89E6F9" w14:textId="77777777" w:rsidTr="008D4F02">
        <w:trPr>
          <w:tblHeader/>
        </w:trPr>
        <w:tc>
          <w:tcPr>
            <w:tcW w:w="333" w:type="pct"/>
            <w:shd w:val="clear" w:color="auto" w:fill="EDEDED" w:themeFill="accent3" w:themeFillTint="33"/>
          </w:tcPr>
          <w:p w14:paraId="781956E0"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14.9</w:t>
            </w:r>
          </w:p>
        </w:tc>
        <w:tc>
          <w:tcPr>
            <w:tcW w:w="332" w:type="pct"/>
            <w:shd w:val="clear" w:color="auto" w:fill="EDEDED" w:themeFill="accent3" w:themeFillTint="33"/>
          </w:tcPr>
          <w:p w14:paraId="7F26BE91" w14:textId="77777777" w:rsidR="007E483D" w:rsidRPr="008A0D8B" w:rsidRDefault="007E483D" w:rsidP="008D4F02">
            <w:pPr>
              <w:spacing w:before="120"/>
              <w:ind w:right="63"/>
              <w:jc w:val="center"/>
              <w:rPr>
                <w:b/>
                <w:bCs/>
                <w:color w:val="000000" w:themeColor="text1"/>
                <w:sz w:val="20"/>
              </w:rPr>
            </w:pPr>
            <w:r w:rsidRPr="008A0D8B">
              <w:rPr>
                <w:b/>
                <w:color w:val="000000" w:themeColor="text1"/>
                <w:sz w:val="20"/>
              </w:rPr>
              <w:t>H</w:t>
            </w:r>
          </w:p>
        </w:tc>
        <w:tc>
          <w:tcPr>
            <w:tcW w:w="4335" w:type="pct"/>
            <w:gridSpan w:val="2"/>
            <w:shd w:val="clear" w:color="auto" w:fill="EDEDED" w:themeFill="accent3" w:themeFillTint="33"/>
          </w:tcPr>
          <w:p w14:paraId="0C69AFCC" w14:textId="77777777" w:rsidR="007E483D" w:rsidRPr="008A0D8B" w:rsidRDefault="007E483D" w:rsidP="008D4F02">
            <w:pPr>
              <w:autoSpaceDE w:val="0"/>
              <w:spacing w:before="120"/>
              <w:ind w:left="147"/>
              <w:jc w:val="left"/>
              <w:rPr>
                <w:b/>
                <w:bCs/>
                <w:color w:val="000000" w:themeColor="text1"/>
                <w:sz w:val="20"/>
              </w:rPr>
            </w:pPr>
            <w:r w:rsidRPr="008A0D8B">
              <w:rPr>
                <w:b/>
                <w:color w:val="000000" w:themeColor="text1"/>
                <w:sz w:val="20"/>
              </w:rPr>
              <w:t>CONTRIBUTIONS EN NATURE</w:t>
            </w:r>
          </w:p>
        </w:tc>
      </w:tr>
      <w:tr w:rsidR="007E483D" w:rsidRPr="008A0D8B" w14:paraId="79ADCDE8" w14:textId="77777777" w:rsidTr="008D4F02">
        <w:trPr>
          <w:tblHeader/>
        </w:trPr>
        <w:tc>
          <w:tcPr>
            <w:tcW w:w="333" w:type="pct"/>
            <w:shd w:val="clear" w:color="auto" w:fill="FFFFFF" w:themeFill="background1"/>
          </w:tcPr>
          <w:p w14:paraId="3E6EAB55" w14:textId="77777777" w:rsidR="007E483D" w:rsidRPr="008A0D8B" w:rsidRDefault="007E483D" w:rsidP="008D4F02">
            <w:pPr>
              <w:autoSpaceDE w:val="0"/>
              <w:spacing w:before="120"/>
              <w:jc w:val="center"/>
              <w:rPr>
                <w:b/>
                <w:bCs/>
                <w:color w:val="000000" w:themeColor="text1"/>
                <w:sz w:val="20"/>
              </w:rPr>
            </w:pPr>
          </w:p>
        </w:tc>
        <w:tc>
          <w:tcPr>
            <w:tcW w:w="332" w:type="pct"/>
            <w:shd w:val="clear" w:color="auto" w:fill="FFFFFF" w:themeFill="background1"/>
          </w:tcPr>
          <w:p w14:paraId="36AFC3A8" w14:textId="77777777" w:rsidR="007E483D" w:rsidRPr="008A0D8B" w:rsidRDefault="007E483D" w:rsidP="008D4F02">
            <w:pPr>
              <w:autoSpaceDE w:val="0"/>
              <w:spacing w:before="120" w:afterLines="60" w:after="144"/>
              <w:ind w:left="150" w:right="133"/>
              <w:rPr>
                <w:color w:val="000000" w:themeColor="text1"/>
                <w:sz w:val="20"/>
              </w:rPr>
            </w:pPr>
          </w:p>
        </w:tc>
        <w:tc>
          <w:tcPr>
            <w:tcW w:w="4335" w:type="pct"/>
            <w:gridSpan w:val="2"/>
            <w:shd w:val="clear" w:color="auto" w:fill="FFFFFF" w:themeFill="background1"/>
          </w:tcPr>
          <w:p w14:paraId="0FF1CD77" w14:textId="77777777" w:rsidR="007E483D" w:rsidRPr="008A0D8B" w:rsidRDefault="007E483D" w:rsidP="008D4F02">
            <w:pPr>
              <w:autoSpaceDE w:val="0"/>
              <w:spacing w:before="120" w:afterLines="60" w:after="144"/>
              <w:ind w:left="150" w:right="133"/>
              <w:rPr>
                <w:color w:val="000000" w:themeColor="text1"/>
                <w:sz w:val="20"/>
              </w:rPr>
            </w:pPr>
            <w:r w:rsidRPr="008A0D8B">
              <w:rPr>
                <w:color w:val="000000" w:themeColor="text1"/>
                <w:sz w:val="20"/>
              </w:rPr>
              <w:t xml:space="preserve">Aucun échantillon spécifique n’est constitué pour la sélection des opérations liées à la sous-traitance. </w:t>
            </w:r>
          </w:p>
          <w:p w14:paraId="4A640201" w14:textId="77777777" w:rsidR="007E483D" w:rsidRPr="008A0D8B" w:rsidRDefault="007E483D" w:rsidP="008D4F02">
            <w:pPr>
              <w:autoSpaceDE w:val="0"/>
              <w:spacing w:before="120" w:afterLines="60" w:after="144"/>
              <w:ind w:left="150" w:right="133"/>
              <w:rPr>
                <w:color w:val="000000" w:themeColor="text1"/>
                <w:sz w:val="20"/>
              </w:rPr>
            </w:pPr>
            <w:r w:rsidRPr="008A0D8B">
              <w:rPr>
                <w:color w:val="000000" w:themeColor="text1"/>
                <w:sz w:val="20"/>
              </w:rPr>
              <w:t>Les procédures suivantes sont appliquées à toute opération sélectionnée dans l’échantillon pour les catégories de coûts A à E.</w:t>
            </w:r>
          </w:p>
        </w:tc>
      </w:tr>
      <w:tr w:rsidR="007E483D" w:rsidRPr="008A0D8B" w14:paraId="611A9B49" w14:textId="77777777" w:rsidTr="008D4F02">
        <w:trPr>
          <w:trHeight w:val="364"/>
        </w:trPr>
        <w:tc>
          <w:tcPr>
            <w:tcW w:w="333" w:type="pct"/>
          </w:tcPr>
          <w:p w14:paraId="1BC12C8D"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14.9</w:t>
            </w:r>
          </w:p>
        </w:tc>
        <w:tc>
          <w:tcPr>
            <w:tcW w:w="332" w:type="pct"/>
          </w:tcPr>
          <w:p w14:paraId="5CD6ED05" w14:textId="77777777" w:rsidR="007E483D" w:rsidRPr="008A0D8B" w:rsidRDefault="007E483D" w:rsidP="008D4F02">
            <w:pPr>
              <w:spacing w:before="120"/>
              <w:ind w:right="63"/>
              <w:jc w:val="center"/>
              <w:rPr>
                <w:color w:val="000000" w:themeColor="text1"/>
                <w:sz w:val="20"/>
              </w:rPr>
            </w:pPr>
            <w:r w:rsidRPr="008A0D8B">
              <w:rPr>
                <w:color w:val="000000" w:themeColor="text1"/>
                <w:sz w:val="20"/>
              </w:rPr>
              <w:t>H.1</w:t>
            </w:r>
          </w:p>
        </w:tc>
        <w:tc>
          <w:tcPr>
            <w:tcW w:w="2346" w:type="pct"/>
          </w:tcPr>
          <w:p w14:paraId="3C4FC3D1" w14:textId="77777777" w:rsidR="007E483D" w:rsidRPr="008A0D8B" w:rsidRDefault="007E483D" w:rsidP="008D4F02">
            <w:pPr>
              <w:spacing w:before="120" w:afterLines="60" w:after="144"/>
              <w:ind w:left="150"/>
              <w:rPr>
                <w:color w:val="000000" w:themeColor="text1"/>
                <w:sz w:val="20"/>
              </w:rPr>
            </w:pPr>
            <w:r w:rsidRPr="008A0D8B">
              <w:rPr>
                <w:color w:val="000000" w:themeColor="text1"/>
                <w:sz w:val="20"/>
                <w:u w:val="single"/>
              </w:rPr>
              <w:t>Pour les opérations liées aux contributions en nature, le praticien a vérifié:</w:t>
            </w:r>
          </w:p>
          <w:p w14:paraId="5B17EB16"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H.1.1. que les contributions en nature n’ont pas été déclarées en tant que coûts éligibles réels (excepté pour les travaux effectués par des bénévoles);</w:t>
            </w:r>
          </w:p>
          <w:p w14:paraId="3FA293BE"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H.1.2. que les contributions en nature ont été acceptées dans les conditions particulières de la convention de subvention en tant que cofinancement par le ou les bénéficiaires;</w:t>
            </w:r>
          </w:p>
          <w:p w14:paraId="5B0AB750"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H.1.3. que les contributions en nature sont répertoriées séparément dans l’annexe III (Budget prévisionnel) de la convention de subvention;</w:t>
            </w:r>
          </w:p>
          <w:p w14:paraId="4527695B"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H.1.4. que les contributions en nature respectent les règles nationales en matière fiscale et de sécurité sociale;</w:t>
            </w:r>
          </w:p>
          <w:p w14:paraId="1401941D"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H.1.5. que la valeur des contributions en nature est étayée par des documents connexes.</w:t>
            </w:r>
          </w:p>
        </w:tc>
        <w:tc>
          <w:tcPr>
            <w:tcW w:w="1989" w:type="pct"/>
            <w:shd w:val="clear" w:color="auto" w:fill="auto"/>
            <w:tcMar>
              <w:top w:w="0" w:type="dxa"/>
              <w:left w:w="108" w:type="dxa"/>
              <w:bottom w:w="0" w:type="dxa"/>
              <w:right w:w="108" w:type="dxa"/>
            </w:tcMar>
          </w:tcPr>
          <w:p w14:paraId="1B9BDE06" w14:textId="77777777" w:rsidR="007E483D" w:rsidRPr="008A0D8B" w:rsidRDefault="007E483D" w:rsidP="008D4F02">
            <w:pPr>
              <w:suppressAutoHyphens/>
              <w:autoSpaceDE w:val="0"/>
              <w:autoSpaceDN w:val="0"/>
              <w:spacing w:before="120"/>
              <w:textAlignment w:val="baseline"/>
              <w:rPr>
                <w:sz w:val="20"/>
              </w:rPr>
            </w:pPr>
            <w:r w:rsidRPr="008A0D8B">
              <w:rPr>
                <w:sz w:val="20"/>
              </w:rPr>
              <w:t>Pour toutes les opérations relatives aux contributions en nature incluses dans l’échantillon, le praticien obtient et vérifie les documents suivants:</w:t>
            </w:r>
          </w:p>
          <w:p w14:paraId="45A15C94"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conditions particulières de la convention de subvention;</w:t>
            </w:r>
          </w:p>
          <w:p w14:paraId="5A696FC8"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l’annexe III (Budget prévisionnel) de la convention de subvention;</w:t>
            </w:r>
          </w:p>
          <w:p w14:paraId="19F23994"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 calcul des montants déclarés en tant que contributions en nature;</w:t>
            </w:r>
          </w:p>
          <w:p w14:paraId="7C97A825"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documents connexes permettant de valider le calcul des montants déclarés en tant que contributions en nature.</w:t>
            </w:r>
          </w:p>
        </w:tc>
      </w:tr>
    </w:tbl>
    <w:p w14:paraId="54C4257F" w14:textId="77777777" w:rsidR="007E483D" w:rsidRPr="008A0D8B" w:rsidRDefault="007E483D" w:rsidP="007E483D">
      <w:r w:rsidRPr="008A0D8B">
        <w:br w:type="page"/>
      </w:r>
    </w:p>
    <w:tbl>
      <w:tblPr>
        <w:tblpPr w:leftFromText="180" w:rightFromText="180" w:vertAnchor="text" w:tblpY="1"/>
        <w:tblOverlap w:val="never"/>
        <w:tblW w:w="5383"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1097"/>
        <w:gridCol w:w="928"/>
        <w:gridCol w:w="6947"/>
        <w:gridCol w:w="5614"/>
      </w:tblGrid>
      <w:tr w:rsidR="007E483D" w:rsidRPr="008A0D8B" w14:paraId="42C55618" w14:textId="77777777" w:rsidTr="008D4F02">
        <w:trPr>
          <w:tblHeader/>
        </w:trPr>
        <w:tc>
          <w:tcPr>
            <w:tcW w:w="320" w:type="pct"/>
            <w:shd w:val="clear" w:color="auto" w:fill="EDEDED" w:themeFill="accent3" w:themeFillTint="33"/>
            <w:vAlign w:val="center"/>
          </w:tcPr>
          <w:p w14:paraId="03DF5B26"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37" w:type="pct"/>
            <w:shd w:val="clear" w:color="auto" w:fill="EDEDED" w:themeFill="accent3" w:themeFillTint="33"/>
            <w:vAlign w:val="center"/>
          </w:tcPr>
          <w:p w14:paraId="2AB86466"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400" w:type="pct"/>
            <w:shd w:val="clear" w:color="auto" w:fill="EDEDED" w:themeFill="accent3" w:themeFillTint="33"/>
            <w:vAlign w:val="center"/>
          </w:tcPr>
          <w:p w14:paraId="7EF05B3E"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944" w:type="pct"/>
            <w:shd w:val="clear" w:color="auto" w:fill="EDEDED" w:themeFill="accent3" w:themeFillTint="33"/>
            <w:tcMar>
              <w:top w:w="0" w:type="dxa"/>
              <w:left w:w="108" w:type="dxa"/>
              <w:bottom w:w="0" w:type="dxa"/>
              <w:right w:w="108" w:type="dxa"/>
            </w:tcMar>
            <w:vAlign w:val="center"/>
          </w:tcPr>
          <w:p w14:paraId="65E95095"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509992FC" w14:textId="77777777" w:rsidTr="008D4F02">
        <w:trPr>
          <w:tblHeader/>
        </w:trPr>
        <w:tc>
          <w:tcPr>
            <w:tcW w:w="320" w:type="pct"/>
            <w:shd w:val="clear" w:color="auto" w:fill="EDEDED" w:themeFill="accent3" w:themeFillTint="33"/>
          </w:tcPr>
          <w:p w14:paraId="2784BB20"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 17</w:t>
            </w:r>
          </w:p>
        </w:tc>
        <w:tc>
          <w:tcPr>
            <w:tcW w:w="337" w:type="pct"/>
            <w:shd w:val="clear" w:color="auto" w:fill="EDEDED" w:themeFill="accent3" w:themeFillTint="33"/>
          </w:tcPr>
          <w:p w14:paraId="2A0B7D63" w14:textId="77777777" w:rsidR="007E483D" w:rsidRPr="008A0D8B" w:rsidRDefault="007E483D" w:rsidP="008D4F02">
            <w:pPr>
              <w:spacing w:before="120"/>
              <w:ind w:right="63"/>
              <w:jc w:val="center"/>
              <w:rPr>
                <w:b/>
                <w:bCs/>
                <w:color w:val="000000" w:themeColor="text1"/>
                <w:sz w:val="20"/>
              </w:rPr>
            </w:pPr>
            <w:r w:rsidRPr="008A0D8B">
              <w:rPr>
                <w:b/>
                <w:color w:val="000000" w:themeColor="text1"/>
                <w:sz w:val="20"/>
              </w:rPr>
              <w:t>I</w:t>
            </w:r>
          </w:p>
        </w:tc>
        <w:tc>
          <w:tcPr>
            <w:tcW w:w="4344" w:type="pct"/>
            <w:gridSpan w:val="2"/>
            <w:shd w:val="clear" w:color="auto" w:fill="EDEDED" w:themeFill="accent3" w:themeFillTint="33"/>
          </w:tcPr>
          <w:p w14:paraId="15D612BD" w14:textId="77777777" w:rsidR="007E483D" w:rsidRPr="008A0D8B" w:rsidRDefault="007E483D" w:rsidP="008D4F02">
            <w:pPr>
              <w:autoSpaceDE w:val="0"/>
              <w:spacing w:before="120"/>
              <w:ind w:left="189"/>
              <w:jc w:val="left"/>
              <w:rPr>
                <w:b/>
                <w:bCs/>
                <w:color w:val="000000" w:themeColor="text1"/>
                <w:sz w:val="20"/>
              </w:rPr>
            </w:pPr>
            <w:r w:rsidRPr="008A0D8B">
              <w:rPr>
                <w:b/>
                <w:color w:val="000000" w:themeColor="text1"/>
                <w:sz w:val="20"/>
              </w:rPr>
              <w:t>RECETTES</w:t>
            </w:r>
          </w:p>
        </w:tc>
      </w:tr>
      <w:tr w:rsidR="007E483D" w:rsidRPr="008A0D8B" w14:paraId="6596A377" w14:textId="77777777" w:rsidTr="008D4F02">
        <w:trPr>
          <w:trHeight w:val="364"/>
        </w:trPr>
        <w:tc>
          <w:tcPr>
            <w:tcW w:w="320" w:type="pct"/>
          </w:tcPr>
          <w:p w14:paraId="2EA89B79"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Articles 17.3 et 17.4</w:t>
            </w:r>
          </w:p>
        </w:tc>
        <w:tc>
          <w:tcPr>
            <w:tcW w:w="337" w:type="pct"/>
          </w:tcPr>
          <w:p w14:paraId="15614734" w14:textId="77777777" w:rsidR="007E483D" w:rsidRPr="008A0D8B" w:rsidRDefault="007E483D" w:rsidP="008D4F02">
            <w:pPr>
              <w:spacing w:before="120"/>
              <w:ind w:right="63"/>
              <w:jc w:val="center"/>
              <w:rPr>
                <w:color w:val="000000" w:themeColor="text1"/>
                <w:sz w:val="20"/>
              </w:rPr>
            </w:pPr>
            <w:r w:rsidRPr="008A0D8B">
              <w:rPr>
                <w:color w:val="000000" w:themeColor="text1"/>
                <w:sz w:val="20"/>
              </w:rPr>
              <w:t>I.1</w:t>
            </w:r>
          </w:p>
        </w:tc>
        <w:tc>
          <w:tcPr>
            <w:tcW w:w="2400" w:type="pct"/>
          </w:tcPr>
          <w:p w14:paraId="4FF54BFD" w14:textId="77777777" w:rsidR="007E483D" w:rsidRPr="008A0D8B" w:rsidRDefault="007E483D" w:rsidP="008D4F02">
            <w:pPr>
              <w:spacing w:before="120" w:afterLines="60" w:after="144"/>
              <w:ind w:left="150"/>
              <w:rPr>
                <w:color w:val="000000" w:themeColor="text1"/>
                <w:sz w:val="20"/>
              </w:rPr>
            </w:pPr>
            <w:r w:rsidRPr="008A0D8B">
              <w:rPr>
                <w:color w:val="000000" w:themeColor="text1"/>
                <w:sz w:val="20"/>
                <w:u w:val="single"/>
              </w:rPr>
              <w:t>Le praticien a vérifié:</w:t>
            </w:r>
          </w:p>
          <w:p w14:paraId="1071084C" w14:textId="77777777" w:rsidR="007E483D" w:rsidRPr="008A0D8B" w:rsidRDefault="007E483D" w:rsidP="008D4F02">
            <w:pPr>
              <w:suppressAutoHyphens/>
              <w:autoSpaceDE w:val="0"/>
              <w:autoSpaceDN w:val="0"/>
              <w:spacing w:before="120"/>
              <w:ind w:left="267" w:right="202"/>
              <w:textAlignment w:val="baseline"/>
              <w:rPr>
                <w:bCs/>
                <w:color w:val="000000" w:themeColor="text1"/>
                <w:sz w:val="20"/>
              </w:rPr>
            </w:pPr>
            <w:r w:rsidRPr="008A0D8B">
              <w:rPr>
                <w:color w:val="000000" w:themeColor="text1"/>
                <w:sz w:val="20"/>
              </w:rPr>
              <w:t>I.1.1. que l’action n’a pas généré de bénéfice pour le coordonnateur, sauf disposition contraire de l’article 7 des conditions particulières (le bénéfice est défini comme un excédent de recettes par rapport aux coûts éligibles approuvés par le pouvoir adjudicateur au moment de la demande de paiement du solde);</w:t>
            </w:r>
          </w:p>
          <w:p w14:paraId="5B5807DA" w14:textId="77777777" w:rsidR="007E483D" w:rsidRPr="008A0D8B" w:rsidRDefault="007E483D" w:rsidP="008D4F02">
            <w:pPr>
              <w:suppressAutoHyphens/>
              <w:autoSpaceDE w:val="0"/>
              <w:autoSpaceDN w:val="0"/>
              <w:spacing w:before="120"/>
              <w:ind w:left="267" w:right="202"/>
              <w:textAlignment w:val="baseline"/>
              <w:rPr>
                <w:iCs/>
                <w:color w:val="000000" w:themeColor="text1"/>
                <w:sz w:val="20"/>
              </w:rPr>
            </w:pPr>
            <w:r w:rsidRPr="008A0D8B">
              <w:rPr>
                <w:color w:val="000000" w:themeColor="text1"/>
                <w:sz w:val="20"/>
              </w:rPr>
              <w:t>I.1.2. que, si l’action a généré des bénéfices, ils ont été déclarés dans le rapport financier à la section «2. Recettes de l’action» des «Sources de financement attendues — Résumé des coûts estimés»;</w:t>
            </w:r>
          </w:p>
          <w:p w14:paraId="5B321188" w14:textId="77777777" w:rsidR="007E483D" w:rsidRPr="008A0D8B" w:rsidRDefault="007E483D" w:rsidP="008D4F02">
            <w:pPr>
              <w:suppressAutoHyphens/>
              <w:autoSpaceDE w:val="0"/>
              <w:autoSpaceDN w:val="0"/>
              <w:spacing w:before="120"/>
              <w:ind w:left="267" w:right="202"/>
              <w:textAlignment w:val="baseline"/>
              <w:rPr>
                <w:iCs/>
                <w:color w:val="000000" w:themeColor="text1"/>
                <w:sz w:val="20"/>
              </w:rPr>
            </w:pPr>
            <w:r w:rsidRPr="008A0D8B">
              <w:rPr>
                <w:color w:val="000000" w:themeColor="text1"/>
                <w:sz w:val="20"/>
              </w:rPr>
              <w:t>I.1.3. que, si l’action a généré des bénéfices, ils ont été déduits des dépenses déclarées, sauf disposition contraire des conditions contractuelles.</w:t>
            </w:r>
          </w:p>
        </w:tc>
        <w:tc>
          <w:tcPr>
            <w:tcW w:w="1944" w:type="pct"/>
            <w:shd w:val="clear" w:color="auto" w:fill="auto"/>
            <w:tcMar>
              <w:top w:w="0" w:type="dxa"/>
              <w:left w:w="108" w:type="dxa"/>
              <w:bottom w:w="0" w:type="dxa"/>
              <w:right w:w="108" w:type="dxa"/>
            </w:tcMar>
          </w:tcPr>
          <w:p w14:paraId="2AD7785B" w14:textId="77777777" w:rsidR="007E483D" w:rsidRPr="008A0D8B" w:rsidRDefault="007E483D" w:rsidP="008D4F02">
            <w:pPr>
              <w:suppressAutoHyphens/>
              <w:autoSpaceDE w:val="0"/>
              <w:autoSpaceDN w:val="0"/>
              <w:spacing w:before="120"/>
              <w:textAlignment w:val="baseline"/>
              <w:rPr>
                <w:sz w:val="20"/>
              </w:rPr>
            </w:pPr>
            <w:r w:rsidRPr="008A0D8B">
              <w:rPr>
                <w:sz w:val="20"/>
              </w:rPr>
              <w:t>Le praticien obtient et vérifie les documents suivants:</w:t>
            </w:r>
          </w:p>
          <w:p w14:paraId="27310EC1"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conditions particulières de la convention de subvention;</w:t>
            </w:r>
          </w:p>
          <w:p w14:paraId="200FD7D5"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la section «Sources de financement attendues — Résumé des coûts estimés»;</w:t>
            </w:r>
          </w:p>
          <w:p w14:paraId="1AD7D86E" w14:textId="77777777" w:rsidR="007E483D" w:rsidRPr="008A0D8B" w:rsidRDefault="007E483D" w:rsidP="00BC2F9A">
            <w:pPr>
              <w:pStyle w:val="ListParagraph"/>
              <w:numPr>
                <w:ilvl w:val="0"/>
                <w:numId w:val="10"/>
              </w:numPr>
              <w:spacing w:before="120" w:after="120" w:line="240" w:lineRule="auto"/>
              <w:ind w:left="332" w:right="66" w:hanging="284"/>
              <w:contextualSpacing w:val="0"/>
              <w:jc w:val="both"/>
              <w:rPr>
                <w:rFonts w:ascii="Times New Roman" w:hAnsi="Times New Roman"/>
                <w:color w:val="000000" w:themeColor="text1"/>
                <w:sz w:val="20"/>
                <w:szCs w:val="20"/>
              </w:rPr>
            </w:pPr>
            <w:r w:rsidRPr="008A0D8B">
              <w:rPr>
                <w:rFonts w:ascii="Times New Roman" w:hAnsi="Times New Roman"/>
                <w:color w:val="000000" w:themeColor="text1"/>
                <w:sz w:val="20"/>
              </w:rPr>
              <w:t>les reçus.</w:t>
            </w:r>
          </w:p>
        </w:tc>
      </w:tr>
    </w:tbl>
    <w:p w14:paraId="5F09EC36" w14:textId="77777777" w:rsidR="007E483D" w:rsidRPr="008A0D8B" w:rsidRDefault="007E483D" w:rsidP="007E483D">
      <w:pPr>
        <w:spacing w:line="276" w:lineRule="auto"/>
        <w:jc w:val="left"/>
        <w:rPr>
          <w:sz w:val="20"/>
        </w:rPr>
      </w:pPr>
    </w:p>
    <w:tbl>
      <w:tblPr>
        <w:tblpPr w:leftFromText="180" w:rightFromText="180" w:vertAnchor="text" w:tblpY="1"/>
        <w:tblOverlap w:val="never"/>
        <w:tblW w:w="5383" w:type="pct"/>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CellMar>
          <w:left w:w="10" w:type="dxa"/>
          <w:right w:w="10" w:type="dxa"/>
        </w:tblCellMar>
        <w:tblLook w:val="0000" w:firstRow="0" w:lastRow="0" w:firstColumn="0" w:lastColumn="0" w:noHBand="0" w:noVBand="0"/>
      </w:tblPr>
      <w:tblGrid>
        <w:gridCol w:w="964"/>
        <w:gridCol w:w="973"/>
        <w:gridCol w:w="6991"/>
        <w:gridCol w:w="5658"/>
      </w:tblGrid>
      <w:tr w:rsidR="007E483D" w:rsidRPr="008A0D8B" w14:paraId="41789A12" w14:textId="77777777" w:rsidTr="008D4F02">
        <w:trPr>
          <w:tblHeader/>
        </w:trPr>
        <w:tc>
          <w:tcPr>
            <w:tcW w:w="320" w:type="pct"/>
            <w:shd w:val="clear" w:color="auto" w:fill="EDEDED" w:themeFill="accent3" w:themeFillTint="33"/>
            <w:vAlign w:val="center"/>
          </w:tcPr>
          <w:p w14:paraId="1AB7C79C"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Article de la convention de subvention</w:t>
            </w:r>
          </w:p>
        </w:tc>
        <w:tc>
          <w:tcPr>
            <w:tcW w:w="337" w:type="pct"/>
            <w:shd w:val="clear" w:color="auto" w:fill="EDEDED" w:themeFill="accent3" w:themeFillTint="33"/>
            <w:vAlign w:val="center"/>
          </w:tcPr>
          <w:p w14:paraId="1771660B"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Groupe</w:t>
            </w:r>
          </w:p>
        </w:tc>
        <w:tc>
          <w:tcPr>
            <w:tcW w:w="2400" w:type="pct"/>
            <w:shd w:val="clear" w:color="auto" w:fill="EDEDED" w:themeFill="accent3" w:themeFillTint="33"/>
            <w:vAlign w:val="center"/>
          </w:tcPr>
          <w:p w14:paraId="74647A93" w14:textId="77777777" w:rsidR="007E483D" w:rsidRPr="008A0D8B" w:rsidRDefault="007E483D" w:rsidP="008D4F02">
            <w:pPr>
              <w:autoSpaceDE w:val="0"/>
              <w:spacing w:before="120"/>
              <w:jc w:val="center"/>
              <w:rPr>
                <w:color w:val="000000" w:themeColor="text1"/>
                <w:sz w:val="20"/>
              </w:rPr>
            </w:pPr>
            <w:r w:rsidRPr="008A0D8B">
              <w:rPr>
                <w:b/>
                <w:color w:val="000000" w:themeColor="text1"/>
                <w:sz w:val="20"/>
              </w:rPr>
              <w:t>Procédures</w:t>
            </w:r>
          </w:p>
        </w:tc>
        <w:tc>
          <w:tcPr>
            <w:tcW w:w="1944" w:type="pct"/>
            <w:shd w:val="clear" w:color="auto" w:fill="EDEDED" w:themeFill="accent3" w:themeFillTint="33"/>
            <w:tcMar>
              <w:top w:w="0" w:type="dxa"/>
              <w:left w:w="108" w:type="dxa"/>
              <w:bottom w:w="0" w:type="dxa"/>
              <w:right w:w="108" w:type="dxa"/>
            </w:tcMar>
            <w:vAlign w:val="center"/>
          </w:tcPr>
          <w:p w14:paraId="4DBF5DA6" w14:textId="77777777" w:rsidR="007E483D" w:rsidRPr="008A0D8B" w:rsidRDefault="007E483D" w:rsidP="008D4F02">
            <w:pPr>
              <w:autoSpaceDE w:val="0"/>
              <w:spacing w:before="120"/>
              <w:jc w:val="center"/>
              <w:rPr>
                <w:b/>
                <w:color w:val="000000" w:themeColor="text1"/>
                <w:sz w:val="20"/>
              </w:rPr>
            </w:pPr>
            <w:r w:rsidRPr="008A0D8B">
              <w:rPr>
                <w:b/>
                <w:color w:val="000000" w:themeColor="text1"/>
                <w:sz w:val="20"/>
              </w:rPr>
              <w:t>Documents</w:t>
            </w:r>
          </w:p>
        </w:tc>
      </w:tr>
      <w:tr w:rsidR="007E483D" w:rsidRPr="008A0D8B" w14:paraId="6BDCB1D1" w14:textId="77777777" w:rsidTr="008D4F02">
        <w:trPr>
          <w:tblHeader/>
        </w:trPr>
        <w:tc>
          <w:tcPr>
            <w:tcW w:w="320" w:type="pct"/>
            <w:shd w:val="clear" w:color="auto" w:fill="EDEDED" w:themeFill="accent3" w:themeFillTint="33"/>
          </w:tcPr>
          <w:p w14:paraId="4ABB8C8A"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w:t>
            </w:r>
          </w:p>
        </w:tc>
        <w:tc>
          <w:tcPr>
            <w:tcW w:w="337" w:type="pct"/>
            <w:shd w:val="clear" w:color="auto" w:fill="EDEDED" w:themeFill="accent3" w:themeFillTint="33"/>
          </w:tcPr>
          <w:p w14:paraId="180B6878" w14:textId="77777777" w:rsidR="007E483D" w:rsidRPr="008A0D8B" w:rsidRDefault="007E483D" w:rsidP="008D4F02">
            <w:pPr>
              <w:spacing w:before="120"/>
              <w:ind w:right="63"/>
              <w:jc w:val="center"/>
              <w:rPr>
                <w:b/>
                <w:bCs/>
                <w:color w:val="000000" w:themeColor="text1"/>
                <w:sz w:val="20"/>
              </w:rPr>
            </w:pPr>
            <w:r w:rsidRPr="008A0D8B">
              <w:rPr>
                <w:b/>
                <w:color w:val="000000" w:themeColor="text1"/>
                <w:sz w:val="20"/>
              </w:rPr>
              <w:t>J</w:t>
            </w:r>
          </w:p>
        </w:tc>
        <w:tc>
          <w:tcPr>
            <w:tcW w:w="4344" w:type="pct"/>
            <w:gridSpan w:val="2"/>
            <w:shd w:val="clear" w:color="auto" w:fill="EDEDED" w:themeFill="accent3" w:themeFillTint="33"/>
          </w:tcPr>
          <w:p w14:paraId="08B3915F" w14:textId="77777777" w:rsidR="007E483D" w:rsidRPr="008A0D8B" w:rsidRDefault="007E483D" w:rsidP="008D4F02">
            <w:pPr>
              <w:autoSpaceDE w:val="0"/>
              <w:spacing w:before="120"/>
              <w:ind w:left="189"/>
              <w:jc w:val="left"/>
              <w:rPr>
                <w:b/>
                <w:bCs/>
                <w:color w:val="000000" w:themeColor="text1"/>
                <w:sz w:val="20"/>
              </w:rPr>
            </w:pPr>
            <w:r w:rsidRPr="008A0D8B">
              <w:rPr>
                <w:b/>
                <w:color w:val="000000" w:themeColor="text1"/>
                <w:sz w:val="20"/>
              </w:rPr>
              <w:t>IDENTIFICATION DES CONSTATATIONS SYSTÉMIQUES</w:t>
            </w:r>
          </w:p>
        </w:tc>
      </w:tr>
      <w:tr w:rsidR="007E483D" w:rsidRPr="008A0D8B" w14:paraId="47E597E4" w14:textId="77777777" w:rsidTr="008D4F02">
        <w:trPr>
          <w:trHeight w:val="364"/>
        </w:trPr>
        <w:tc>
          <w:tcPr>
            <w:tcW w:w="320" w:type="pct"/>
          </w:tcPr>
          <w:p w14:paraId="0C9E83A2" w14:textId="77777777" w:rsidR="007E483D" w:rsidRPr="008A0D8B" w:rsidRDefault="007E483D" w:rsidP="008D4F02">
            <w:pPr>
              <w:autoSpaceDE w:val="0"/>
              <w:spacing w:before="120"/>
              <w:jc w:val="center"/>
              <w:rPr>
                <w:b/>
                <w:bCs/>
                <w:color w:val="000000" w:themeColor="text1"/>
                <w:sz w:val="20"/>
              </w:rPr>
            </w:pPr>
            <w:r w:rsidRPr="008A0D8B">
              <w:rPr>
                <w:b/>
                <w:color w:val="000000" w:themeColor="text1"/>
                <w:sz w:val="20"/>
              </w:rPr>
              <w:t>–</w:t>
            </w:r>
          </w:p>
        </w:tc>
        <w:tc>
          <w:tcPr>
            <w:tcW w:w="337" w:type="pct"/>
          </w:tcPr>
          <w:p w14:paraId="382C9620" w14:textId="77777777" w:rsidR="007E483D" w:rsidRPr="008A0D8B" w:rsidRDefault="007E483D" w:rsidP="008D4F02">
            <w:pPr>
              <w:spacing w:before="120"/>
              <w:ind w:right="63"/>
              <w:jc w:val="center"/>
              <w:rPr>
                <w:color w:val="000000" w:themeColor="text1"/>
                <w:sz w:val="20"/>
              </w:rPr>
            </w:pPr>
            <w:r w:rsidRPr="008A0D8B">
              <w:rPr>
                <w:color w:val="000000" w:themeColor="text1"/>
                <w:sz w:val="20"/>
              </w:rPr>
              <w:t>J.1</w:t>
            </w:r>
          </w:p>
        </w:tc>
        <w:tc>
          <w:tcPr>
            <w:tcW w:w="2400" w:type="pct"/>
          </w:tcPr>
          <w:p w14:paraId="21880CEA" w14:textId="77777777" w:rsidR="007E483D" w:rsidRPr="008A0D8B" w:rsidRDefault="007E483D" w:rsidP="008D4F02">
            <w:pPr>
              <w:spacing w:before="120" w:afterLines="60" w:after="144"/>
              <w:ind w:left="150"/>
              <w:rPr>
                <w:color w:val="000000" w:themeColor="text1"/>
                <w:sz w:val="20"/>
              </w:rPr>
            </w:pPr>
            <w:r w:rsidRPr="008A0D8B">
              <w:rPr>
                <w:color w:val="000000" w:themeColor="text1"/>
                <w:sz w:val="20"/>
                <w:u w:val="single"/>
              </w:rPr>
              <w:t>Le praticien a vérifié si:</w:t>
            </w:r>
          </w:p>
          <w:p w14:paraId="7B6424D3" w14:textId="77777777" w:rsidR="007E483D" w:rsidRPr="008A0D8B" w:rsidRDefault="007E483D" w:rsidP="008D4F02">
            <w:pPr>
              <w:suppressAutoHyphens/>
              <w:autoSpaceDE w:val="0"/>
              <w:autoSpaceDN w:val="0"/>
              <w:spacing w:before="120"/>
              <w:ind w:left="267" w:right="202"/>
              <w:textAlignment w:val="baseline"/>
              <w:rPr>
                <w:color w:val="000000" w:themeColor="text1"/>
                <w:sz w:val="20"/>
              </w:rPr>
            </w:pPr>
            <w:r w:rsidRPr="008A0D8B">
              <w:rPr>
                <w:color w:val="000000" w:themeColor="text1"/>
                <w:sz w:val="20"/>
              </w:rPr>
              <w:t xml:space="preserve">I.1.1. les erreurs constatées à la suite de l’application des procédures </w:t>
            </w:r>
            <w:r w:rsidRPr="008A0D8B">
              <w:rPr>
                <w:b/>
                <w:color w:val="000000" w:themeColor="text1"/>
                <w:sz w:val="20"/>
              </w:rPr>
              <w:t>A</w:t>
            </w:r>
            <w:r w:rsidRPr="008A0D8B">
              <w:rPr>
                <w:color w:val="000000" w:themeColor="text1"/>
                <w:sz w:val="20"/>
              </w:rPr>
              <w:t xml:space="preserve"> à </w:t>
            </w:r>
            <w:r w:rsidRPr="008A0D8B">
              <w:rPr>
                <w:b/>
                <w:color w:val="000000" w:themeColor="text1"/>
                <w:sz w:val="20"/>
              </w:rPr>
              <w:t>I</w:t>
            </w:r>
            <w:r w:rsidRPr="008A0D8B">
              <w:rPr>
                <w:color w:val="000000" w:themeColor="text1"/>
                <w:sz w:val="20"/>
              </w:rPr>
              <w:t xml:space="preserve"> sont systémiques, au sens de la définition suivante: </w:t>
            </w:r>
            <w:r w:rsidRPr="008A0D8B">
              <w:rPr>
                <w:i/>
                <w:color w:val="000000" w:themeColor="text1"/>
                <w:sz w:val="20"/>
              </w:rPr>
              <w:t>«Les erreurs systémiques sont des constatations dans la population révisée qui ont une incidence sur les autres dépenses de l’action qui se produisent dans des circonstances bien définies et similaires»</w:t>
            </w:r>
            <w:r w:rsidRPr="008A0D8B">
              <w:rPr>
                <w:color w:val="000000" w:themeColor="text1"/>
                <w:sz w:val="20"/>
              </w:rPr>
              <w:t>.</w:t>
            </w:r>
          </w:p>
        </w:tc>
        <w:tc>
          <w:tcPr>
            <w:tcW w:w="1944" w:type="pct"/>
            <w:shd w:val="clear" w:color="auto" w:fill="auto"/>
            <w:tcMar>
              <w:top w:w="0" w:type="dxa"/>
              <w:left w:w="108" w:type="dxa"/>
              <w:bottom w:w="0" w:type="dxa"/>
              <w:right w:w="108" w:type="dxa"/>
            </w:tcMar>
          </w:tcPr>
          <w:p w14:paraId="4BE5BF38" w14:textId="77777777" w:rsidR="007E483D" w:rsidRPr="008A0D8B" w:rsidRDefault="007E483D" w:rsidP="008D4F02">
            <w:pPr>
              <w:pStyle w:val="ListParagraph"/>
              <w:spacing w:before="120" w:after="120"/>
              <w:ind w:left="332" w:right="66"/>
              <w:rPr>
                <w:rFonts w:ascii="Times New Roman" w:hAnsi="Times New Roman"/>
                <w:color w:val="000000" w:themeColor="text1"/>
                <w:sz w:val="20"/>
                <w:szCs w:val="20"/>
                <w:lang w:eastAsia="en-GB"/>
              </w:rPr>
            </w:pPr>
          </w:p>
        </w:tc>
      </w:tr>
    </w:tbl>
    <w:p w14:paraId="4E00E9C8" w14:textId="77777777" w:rsidR="007E483D" w:rsidRPr="008A0D8B" w:rsidRDefault="007E483D" w:rsidP="007E483D">
      <w:pPr>
        <w:spacing w:line="276" w:lineRule="auto"/>
        <w:jc w:val="left"/>
        <w:rPr>
          <w:sz w:val="20"/>
        </w:rPr>
      </w:pPr>
    </w:p>
    <w:p w14:paraId="16FDAE1B" w14:textId="77777777" w:rsidR="007E483D" w:rsidRPr="008A0D8B" w:rsidRDefault="007E483D" w:rsidP="00DE09ED">
      <w:pPr>
        <w:rPr>
          <w:color w:val="000000"/>
          <w:szCs w:val="24"/>
        </w:rPr>
      </w:pPr>
    </w:p>
    <w:sectPr w:rsidR="007E483D" w:rsidRPr="008A0D8B" w:rsidSect="009414DF">
      <w:headerReference w:type="default" r:id="rId22"/>
      <w:footerReference w:type="default" r:id="rId23"/>
      <w:pgSz w:w="16838" w:h="11906" w:orient="landscape"/>
      <w:pgMar w:top="1417" w:right="184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93876" w14:textId="77777777" w:rsidR="008F33C6" w:rsidRDefault="008F33C6">
      <w:r>
        <w:separator/>
      </w:r>
    </w:p>
  </w:endnote>
  <w:endnote w:type="continuationSeparator" w:id="0">
    <w:p w14:paraId="2AD2697A" w14:textId="77777777" w:rsidR="008F33C6" w:rsidRDefault="008F33C6">
      <w:r>
        <w:continuationSeparator/>
      </w:r>
    </w:p>
  </w:endnote>
  <w:endnote w:type="continuationNotice" w:id="1">
    <w:p w14:paraId="606475DE" w14:textId="77777777" w:rsidR="008F33C6" w:rsidRDefault="008F3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EYInterstate Light">
    <w:altName w:val="Cambria"/>
    <w:charset w:val="00"/>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5C83" w14:textId="261CD871" w:rsidR="00DC6580" w:rsidRPr="00E00145" w:rsidRDefault="008A0D8B" w:rsidP="008A0D8B">
    <w:pPr>
      <w:pStyle w:val="Footer"/>
      <w:tabs>
        <w:tab w:val="clear" w:pos="4153"/>
        <w:tab w:val="clear" w:pos="8306"/>
        <w:tab w:val="right" w:pos="8505"/>
      </w:tabs>
      <w:spacing w:after="0"/>
      <w:jc w:val="left"/>
      <w:rPr>
        <w:iCs/>
        <w:sz w:val="18"/>
        <w:szCs w:val="18"/>
        <w:lang w:val="pt-PT"/>
      </w:rPr>
    </w:pPr>
    <w:r w:rsidRPr="00E00145">
      <w:rPr>
        <w:b/>
        <w:snapToGrid w:val="0"/>
        <w:sz w:val="18"/>
        <w:lang w:val="pt-PT"/>
      </w:rPr>
      <w:t>202</w:t>
    </w:r>
    <w:r w:rsidR="00E00145" w:rsidRPr="00E00145">
      <w:rPr>
        <w:b/>
        <w:snapToGrid w:val="0"/>
        <w:sz w:val="18"/>
        <w:lang w:val="pt-PT"/>
      </w:rPr>
      <w:t>5</w:t>
    </w:r>
    <w:r w:rsidRPr="00E00145">
      <w:rPr>
        <w:b/>
        <w:snapToGrid w:val="0"/>
        <w:sz w:val="18"/>
        <w:lang w:val="pt-PT"/>
      </w:rPr>
      <w:tab/>
    </w:r>
    <w:r w:rsidRPr="00181235">
      <w:rPr>
        <w:bCs/>
        <w:snapToGrid w:val="0"/>
        <w:sz w:val="18"/>
        <w:lang w:val="pt-BR"/>
      </w:rPr>
      <w:t>Page</w:t>
    </w:r>
    <w:r w:rsidRPr="00E00145">
      <w:rPr>
        <w:bCs/>
        <w:snapToGrid w:val="0"/>
        <w:sz w:val="18"/>
        <w:lang w:val="pt-PT"/>
      </w:rPr>
      <w:t xml:space="preserve"> </w:t>
    </w:r>
    <w:r w:rsidRPr="008A0D8B">
      <w:rPr>
        <w:bCs/>
        <w:snapToGrid w:val="0"/>
        <w:sz w:val="18"/>
      </w:rPr>
      <w:fldChar w:fldCharType="begin"/>
    </w:r>
    <w:r w:rsidRPr="00E00145">
      <w:rPr>
        <w:bCs/>
        <w:snapToGrid w:val="0"/>
        <w:sz w:val="18"/>
        <w:lang w:val="pt-PT"/>
      </w:rPr>
      <w:instrText xml:space="preserve"> PAGE   \* MERGEFORMAT </w:instrText>
    </w:r>
    <w:r w:rsidRPr="008A0D8B">
      <w:rPr>
        <w:bCs/>
        <w:snapToGrid w:val="0"/>
        <w:sz w:val="18"/>
      </w:rPr>
      <w:fldChar w:fldCharType="separate"/>
    </w:r>
    <w:r w:rsidRPr="00E00145">
      <w:rPr>
        <w:bCs/>
        <w:snapToGrid w:val="0"/>
        <w:sz w:val="18"/>
        <w:lang w:val="pt-PT"/>
      </w:rPr>
      <w:t>1</w:t>
    </w:r>
    <w:r w:rsidRPr="008A0D8B">
      <w:rPr>
        <w:bCs/>
        <w:snapToGrid w:val="0"/>
        <w:sz w:val="18"/>
      </w:rPr>
      <w:fldChar w:fldCharType="end"/>
    </w:r>
    <w:r w:rsidRPr="00E00145">
      <w:rPr>
        <w:bCs/>
        <w:snapToGrid w:val="0"/>
        <w:sz w:val="18"/>
        <w:lang w:val="pt-PT"/>
      </w:rPr>
      <w:t xml:space="preserve"> sur </w:t>
    </w:r>
    <w:r w:rsidRPr="008A0D8B">
      <w:rPr>
        <w:bCs/>
        <w:snapToGrid w:val="0"/>
        <w:sz w:val="18"/>
      </w:rPr>
      <w:fldChar w:fldCharType="begin"/>
    </w:r>
    <w:r w:rsidRPr="00E00145">
      <w:rPr>
        <w:bCs/>
        <w:snapToGrid w:val="0"/>
        <w:sz w:val="18"/>
        <w:lang w:val="pt-PT"/>
      </w:rPr>
      <w:instrText xml:space="preserve"> NUMPAGES   \* MERGEFORMAT </w:instrText>
    </w:r>
    <w:r w:rsidRPr="008A0D8B">
      <w:rPr>
        <w:bCs/>
        <w:snapToGrid w:val="0"/>
        <w:sz w:val="18"/>
      </w:rPr>
      <w:fldChar w:fldCharType="separate"/>
    </w:r>
    <w:r w:rsidRPr="00E00145">
      <w:rPr>
        <w:bCs/>
        <w:snapToGrid w:val="0"/>
        <w:sz w:val="18"/>
        <w:lang w:val="pt-PT"/>
      </w:rPr>
      <w:t>46</w:t>
    </w:r>
    <w:r w:rsidRPr="008A0D8B">
      <w:rPr>
        <w:bCs/>
        <w:snapToGrid w:val="0"/>
        <w:sz w:val="18"/>
      </w:rPr>
      <w:fldChar w:fldCharType="end"/>
    </w:r>
    <w:r w:rsidRPr="00E00145">
      <w:rPr>
        <w:b/>
        <w:snapToGrid w:val="0"/>
        <w:sz w:val="18"/>
        <w:lang w:val="pt-PT"/>
      </w:rPr>
      <w:t xml:space="preserve"> </w:t>
    </w:r>
    <w:r w:rsidRPr="00E00145">
      <w:rPr>
        <w:rFonts w:ascii="Arial" w:hAnsi="Arial"/>
        <w:i/>
        <w:sz w:val="16"/>
        <w:lang w:val="pt-PT"/>
      </w:rPr>
      <w:br/>
    </w:r>
    <w:r w:rsidRPr="008A0D8B">
      <w:rPr>
        <w:iCs/>
        <w:sz w:val="18"/>
        <w:szCs w:val="18"/>
      </w:rPr>
      <w:fldChar w:fldCharType="begin"/>
    </w:r>
    <w:r w:rsidRPr="00E00145">
      <w:rPr>
        <w:iCs/>
        <w:sz w:val="18"/>
        <w:szCs w:val="18"/>
        <w:lang w:val="pt-PT"/>
      </w:rPr>
      <w:instrText xml:space="preserve"> FILENAME   \* MERGEFORMAT </w:instrText>
    </w:r>
    <w:r w:rsidRPr="008A0D8B">
      <w:rPr>
        <w:iCs/>
        <w:sz w:val="18"/>
        <w:szCs w:val="18"/>
      </w:rPr>
      <w:fldChar w:fldCharType="separate"/>
    </w:r>
    <w:r w:rsidR="00E00145">
      <w:rPr>
        <w:iCs/>
        <w:noProof/>
        <w:sz w:val="18"/>
        <w:szCs w:val="18"/>
        <w:lang w:val="pt-PT"/>
      </w:rPr>
      <w:t>e3h8a_expendverif_fr.docx</w:t>
    </w:r>
    <w:r w:rsidRPr="008A0D8B">
      <w:rPr>
        <w:i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F31A" w14:textId="014B56D3" w:rsidR="00DC6580" w:rsidRPr="00E00145" w:rsidRDefault="3C6146B0" w:rsidP="008A0D8B">
    <w:pPr>
      <w:pStyle w:val="Footer"/>
      <w:tabs>
        <w:tab w:val="clear" w:pos="4153"/>
        <w:tab w:val="clear" w:pos="8306"/>
        <w:tab w:val="right" w:pos="8505"/>
      </w:tabs>
      <w:spacing w:after="0"/>
      <w:jc w:val="left"/>
      <w:rPr>
        <w:iCs/>
        <w:sz w:val="18"/>
        <w:szCs w:val="18"/>
        <w:lang w:val="pt-PT"/>
      </w:rPr>
    </w:pPr>
    <w:r w:rsidRPr="00E00145">
      <w:rPr>
        <w:b/>
        <w:snapToGrid w:val="0"/>
        <w:sz w:val="18"/>
        <w:lang w:val="pt-PT"/>
      </w:rPr>
      <w:t>202</w:t>
    </w:r>
    <w:r w:rsidR="008A0D8B" w:rsidRPr="00E00145">
      <w:rPr>
        <w:b/>
        <w:snapToGrid w:val="0"/>
        <w:sz w:val="18"/>
        <w:lang w:val="pt-PT"/>
      </w:rPr>
      <w:t>4</w:t>
    </w:r>
    <w:r w:rsidR="008A0D8B" w:rsidRPr="00E00145">
      <w:rPr>
        <w:b/>
        <w:snapToGrid w:val="0"/>
        <w:sz w:val="18"/>
        <w:lang w:val="pt-PT"/>
      </w:rPr>
      <w:tab/>
    </w:r>
    <w:r w:rsidR="008A0D8B" w:rsidRPr="00E00145">
      <w:rPr>
        <w:bCs/>
        <w:snapToGrid w:val="0"/>
        <w:sz w:val="18"/>
        <w:lang w:val="pt-PT"/>
      </w:rPr>
      <w:t xml:space="preserve">Page </w:t>
    </w:r>
    <w:r w:rsidR="008A0D8B" w:rsidRPr="008A0D8B">
      <w:rPr>
        <w:bCs/>
        <w:snapToGrid w:val="0"/>
        <w:sz w:val="18"/>
      </w:rPr>
      <w:fldChar w:fldCharType="begin"/>
    </w:r>
    <w:r w:rsidR="008A0D8B" w:rsidRPr="00E00145">
      <w:rPr>
        <w:bCs/>
        <w:snapToGrid w:val="0"/>
        <w:sz w:val="18"/>
        <w:lang w:val="pt-PT"/>
      </w:rPr>
      <w:instrText xml:space="preserve"> PAGE   \* MERGEFORMAT </w:instrText>
    </w:r>
    <w:r w:rsidR="008A0D8B" w:rsidRPr="008A0D8B">
      <w:rPr>
        <w:bCs/>
        <w:snapToGrid w:val="0"/>
        <w:sz w:val="18"/>
      </w:rPr>
      <w:fldChar w:fldCharType="separate"/>
    </w:r>
    <w:r w:rsidR="008A0D8B" w:rsidRPr="00E00145">
      <w:rPr>
        <w:bCs/>
        <w:noProof/>
        <w:snapToGrid w:val="0"/>
        <w:sz w:val="18"/>
        <w:lang w:val="pt-PT"/>
      </w:rPr>
      <w:t>1</w:t>
    </w:r>
    <w:r w:rsidR="008A0D8B" w:rsidRPr="008A0D8B">
      <w:rPr>
        <w:bCs/>
        <w:snapToGrid w:val="0"/>
        <w:sz w:val="18"/>
      </w:rPr>
      <w:fldChar w:fldCharType="end"/>
    </w:r>
    <w:r w:rsidR="008A0D8B" w:rsidRPr="00E00145">
      <w:rPr>
        <w:bCs/>
        <w:snapToGrid w:val="0"/>
        <w:sz w:val="18"/>
        <w:lang w:val="pt-PT"/>
      </w:rPr>
      <w:t xml:space="preserve"> sur </w:t>
    </w:r>
    <w:r w:rsidR="008A0D8B" w:rsidRPr="008A0D8B">
      <w:rPr>
        <w:bCs/>
        <w:snapToGrid w:val="0"/>
        <w:sz w:val="18"/>
      </w:rPr>
      <w:fldChar w:fldCharType="begin"/>
    </w:r>
    <w:r w:rsidR="008A0D8B" w:rsidRPr="00E00145">
      <w:rPr>
        <w:bCs/>
        <w:snapToGrid w:val="0"/>
        <w:sz w:val="18"/>
        <w:lang w:val="pt-PT"/>
      </w:rPr>
      <w:instrText xml:space="preserve"> NUMPAGES   \* MERGEFORMAT </w:instrText>
    </w:r>
    <w:r w:rsidR="008A0D8B" w:rsidRPr="008A0D8B">
      <w:rPr>
        <w:bCs/>
        <w:snapToGrid w:val="0"/>
        <w:sz w:val="18"/>
      </w:rPr>
      <w:fldChar w:fldCharType="separate"/>
    </w:r>
    <w:r w:rsidR="008A0D8B" w:rsidRPr="00E00145">
      <w:rPr>
        <w:bCs/>
        <w:noProof/>
        <w:snapToGrid w:val="0"/>
        <w:sz w:val="18"/>
        <w:lang w:val="pt-PT"/>
      </w:rPr>
      <w:t>46</w:t>
    </w:r>
    <w:r w:rsidR="008A0D8B" w:rsidRPr="008A0D8B">
      <w:rPr>
        <w:bCs/>
        <w:snapToGrid w:val="0"/>
        <w:sz w:val="18"/>
      </w:rPr>
      <w:fldChar w:fldCharType="end"/>
    </w:r>
    <w:r w:rsidRPr="00E00145">
      <w:rPr>
        <w:b/>
        <w:snapToGrid w:val="0"/>
        <w:sz w:val="18"/>
        <w:lang w:val="pt-PT"/>
      </w:rPr>
      <w:t xml:space="preserve"> </w:t>
    </w:r>
    <w:r w:rsidRPr="00E00145">
      <w:rPr>
        <w:rFonts w:ascii="Arial" w:hAnsi="Arial"/>
        <w:i/>
        <w:sz w:val="16"/>
        <w:lang w:val="pt-PT"/>
      </w:rPr>
      <w:br/>
    </w:r>
    <w:r w:rsidR="008A0D8B" w:rsidRPr="008A0D8B">
      <w:rPr>
        <w:iCs/>
        <w:sz w:val="18"/>
        <w:szCs w:val="18"/>
      </w:rPr>
      <w:fldChar w:fldCharType="begin"/>
    </w:r>
    <w:r w:rsidR="008A0D8B" w:rsidRPr="00E00145">
      <w:rPr>
        <w:iCs/>
        <w:sz w:val="18"/>
        <w:szCs w:val="18"/>
        <w:lang w:val="pt-PT"/>
      </w:rPr>
      <w:instrText xml:space="preserve"> FILENAME   \* MERGEFORMAT </w:instrText>
    </w:r>
    <w:r w:rsidR="008A0D8B" w:rsidRPr="008A0D8B">
      <w:rPr>
        <w:iCs/>
        <w:sz w:val="18"/>
        <w:szCs w:val="18"/>
      </w:rPr>
      <w:fldChar w:fldCharType="separate"/>
    </w:r>
    <w:r w:rsidR="008A0D8B" w:rsidRPr="00E00145">
      <w:rPr>
        <w:iCs/>
        <w:noProof/>
        <w:sz w:val="18"/>
        <w:szCs w:val="18"/>
        <w:lang w:val="pt-PT"/>
      </w:rPr>
      <w:t>e3h8a_expendverif_fr.docx</w:t>
    </w:r>
    <w:r w:rsidR="008A0D8B" w:rsidRPr="008A0D8B">
      <w:rPr>
        <w:i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0260758"/>
      <w:docPartObj>
        <w:docPartGallery w:val="Page Numbers (Bottom of Page)"/>
        <w:docPartUnique/>
      </w:docPartObj>
    </w:sdtPr>
    <w:sdtEndPr>
      <w:rPr>
        <w:noProof/>
        <w:sz w:val="20"/>
        <w:szCs w:val="16"/>
      </w:rPr>
    </w:sdtEndPr>
    <w:sdtContent>
      <w:p w14:paraId="42FA703E" w14:textId="3D58E455" w:rsidR="0053347C" w:rsidRPr="00181235" w:rsidRDefault="0053347C" w:rsidP="0053347C">
        <w:pPr>
          <w:pStyle w:val="Footer"/>
          <w:tabs>
            <w:tab w:val="clear" w:pos="4153"/>
            <w:tab w:val="clear" w:pos="8306"/>
            <w:tab w:val="right" w:pos="13467"/>
          </w:tabs>
          <w:spacing w:after="0"/>
          <w:jc w:val="left"/>
          <w:rPr>
            <w:b/>
            <w:snapToGrid w:val="0"/>
            <w:sz w:val="18"/>
            <w:lang w:val="pt-BR"/>
          </w:rPr>
        </w:pPr>
        <w:r w:rsidRPr="00E00145">
          <w:rPr>
            <w:b/>
            <w:snapToGrid w:val="0"/>
            <w:sz w:val="18"/>
            <w:lang w:val="pt-PT"/>
          </w:rPr>
          <w:t>202</w:t>
        </w:r>
        <w:r w:rsidR="00E00145">
          <w:rPr>
            <w:b/>
            <w:snapToGrid w:val="0"/>
            <w:sz w:val="18"/>
            <w:lang w:val="pt-PT"/>
          </w:rPr>
          <w:t>5</w:t>
        </w:r>
        <w:r w:rsidRPr="00E00145">
          <w:rPr>
            <w:b/>
            <w:snapToGrid w:val="0"/>
            <w:sz w:val="18"/>
            <w:lang w:val="pt-PT"/>
          </w:rPr>
          <w:tab/>
        </w:r>
        <w:r w:rsidRPr="00181235">
          <w:rPr>
            <w:bCs/>
            <w:snapToGrid w:val="0"/>
            <w:sz w:val="18"/>
            <w:lang w:val="pt-BR"/>
          </w:rPr>
          <w:t xml:space="preserve">Page </w:t>
        </w:r>
        <w:r w:rsidRPr="00E00145">
          <w:rPr>
            <w:bCs/>
            <w:snapToGrid w:val="0"/>
            <w:sz w:val="18"/>
          </w:rPr>
          <w:fldChar w:fldCharType="begin"/>
        </w:r>
        <w:r w:rsidRPr="00181235">
          <w:rPr>
            <w:bCs/>
            <w:snapToGrid w:val="0"/>
            <w:sz w:val="18"/>
            <w:lang w:val="pt-BR"/>
          </w:rPr>
          <w:instrText xml:space="preserve"> PAGE   \* MERGEFORMAT </w:instrText>
        </w:r>
        <w:r w:rsidRPr="00E00145">
          <w:rPr>
            <w:bCs/>
            <w:snapToGrid w:val="0"/>
            <w:sz w:val="18"/>
          </w:rPr>
          <w:fldChar w:fldCharType="separate"/>
        </w:r>
        <w:r w:rsidRPr="00181235">
          <w:rPr>
            <w:bCs/>
            <w:snapToGrid w:val="0"/>
            <w:sz w:val="18"/>
            <w:lang w:val="pt-BR"/>
          </w:rPr>
          <w:t>26</w:t>
        </w:r>
        <w:r w:rsidRPr="00E00145">
          <w:rPr>
            <w:bCs/>
            <w:snapToGrid w:val="0"/>
            <w:sz w:val="18"/>
          </w:rPr>
          <w:fldChar w:fldCharType="end"/>
        </w:r>
        <w:r w:rsidRPr="00181235">
          <w:rPr>
            <w:bCs/>
            <w:snapToGrid w:val="0"/>
            <w:sz w:val="18"/>
            <w:lang w:val="pt-BR"/>
          </w:rPr>
          <w:t xml:space="preserve"> sur </w:t>
        </w:r>
        <w:r w:rsidRPr="00E00145">
          <w:rPr>
            <w:bCs/>
            <w:snapToGrid w:val="0"/>
            <w:sz w:val="18"/>
          </w:rPr>
          <w:fldChar w:fldCharType="begin"/>
        </w:r>
        <w:r w:rsidRPr="00181235">
          <w:rPr>
            <w:bCs/>
            <w:snapToGrid w:val="0"/>
            <w:sz w:val="18"/>
            <w:lang w:val="pt-BR"/>
          </w:rPr>
          <w:instrText xml:space="preserve"> NUMPAGES   \* MERGEFORMAT </w:instrText>
        </w:r>
        <w:r w:rsidRPr="00E00145">
          <w:rPr>
            <w:bCs/>
            <w:snapToGrid w:val="0"/>
            <w:sz w:val="18"/>
          </w:rPr>
          <w:fldChar w:fldCharType="separate"/>
        </w:r>
        <w:r w:rsidRPr="00181235">
          <w:rPr>
            <w:bCs/>
            <w:snapToGrid w:val="0"/>
            <w:sz w:val="18"/>
            <w:lang w:val="pt-BR"/>
          </w:rPr>
          <w:t>46</w:t>
        </w:r>
        <w:r w:rsidRPr="00E00145">
          <w:rPr>
            <w:bCs/>
            <w:snapToGrid w:val="0"/>
            <w:sz w:val="18"/>
          </w:rPr>
          <w:fldChar w:fldCharType="end"/>
        </w:r>
        <w:r w:rsidRPr="00181235">
          <w:rPr>
            <w:b/>
            <w:snapToGrid w:val="0"/>
            <w:sz w:val="18"/>
            <w:lang w:val="pt-BR"/>
          </w:rPr>
          <w:t xml:space="preserve"> </w:t>
        </w:r>
      </w:p>
      <w:p w14:paraId="52CF5BEC" w14:textId="0B8B8E9D" w:rsidR="009414DF" w:rsidRPr="00E00145" w:rsidRDefault="0053347C" w:rsidP="0053347C">
        <w:pPr>
          <w:pStyle w:val="Footer"/>
          <w:tabs>
            <w:tab w:val="clear" w:pos="4153"/>
            <w:tab w:val="clear" w:pos="8306"/>
            <w:tab w:val="right" w:pos="13467"/>
          </w:tabs>
          <w:spacing w:after="0"/>
          <w:jc w:val="left"/>
          <w:rPr>
            <w:iCs/>
            <w:sz w:val="18"/>
            <w:szCs w:val="18"/>
            <w:lang w:val="pt-PT"/>
          </w:rPr>
        </w:pPr>
        <w:r w:rsidRPr="008A0D8B">
          <w:rPr>
            <w:iCs/>
            <w:sz w:val="18"/>
            <w:szCs w:val="18"/>
          </w:rPr>
          <w:fldChar w:fldCharType="begin"/>
        </w:r>
        <w:r w:rsidRPr="00E00145">
          <w:rPr>
            <w:iCs/>
            <w:sz w:val="18"/>
            <w:szCs w:val="18"/>
            <w:lang w:val="pt-PT"/>
          </w:rPr>
          <w:instrText xml:space="preserve"> FILENAME   \* MERGEFORMAT </w:instrText>
        </w:r>
        <w:r w:rsidRPr="008A0D8B">
          <w:rPr>
            <w:iCs/>
            <w:sz w:val="18"/>
            <w:szCs w:val="18"/>
          </w:rPr>
          <w:fldChar w:fldCharType="separate"/>
        </w:r>
        <w:r w:rsidR="00E00145">
          <w:rPr>
            <w:iCs/>
            <w:noProof/>
            <w:sz w:val="18"/>
            <w:szCs w:val="18"/>
            <w:lang w:val="pt-PT"/>
          </w:rPr>
          <w:t>e3h8a_expendverif_fr.docx</w:t>
        </w:r>
        <w:r w:rsidRPr="008A0D8B">
          <w:rPr>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D3AE4" w14:textId="77777777" w:rsidR="008F33C6" w:rsidRDefault="008F33C6">
      <w:r>
        <w:separator/>
      </w:r>
    </w:p>
  </w:footnote>
  <w:footnote w:type="continuationSeparator" w:id="0">
    <w:p w14:paraId="25BBF490" w14:textId="77777777" w:rsidR="008F33C6" w:rsidRDefault="008F33C6">
      <w:r>
        <w:continuationSeparator/>
      </w:r>
    </w:p>
  </w:footnote>
  <w:footnote w:type="continuationNotice" w:id="1">
    <w:p w14:paraId="0168C1D0" w14:textId="77777777" w:rsidR="008F33C6" w:rsidRDefault="008F33C6">
      <w:pPr>
        <w:spacing w:after="0"/>
      </w:pPr>
    </w:p>
  </w:footnote>
  <w:footnote w:id="2">
    <w:p w14:paraId="0EA98435" w14:textId="49827ED5" w:rsidR="00DC6580" w:rsidRPr="008A0D8B" w:rsidRDefault="00DC6580" w:rsidP="008A0D8B">
      <w:pPr>
        <w:pStyle w:val="FootnoteText"/>
        <w:ind w:left="142" w:hanging="142"/>
        <w:rPr>
          <w:sz w:val="22"/>
          <w:szCs w:val="22"/>
        </w:rPr>
      </w:pPr>
      <w:r w:rsidRPr="008A0D8B">
        <w:rPr>
          <w:sz w:val="18"/>
          <w:szCs w:val="18"/>
        </w:rPr>
        <w:footnoteRef/>
      </w:r>
      <w:r w:rsidR="008A0D8B">
        <w:rPr>
          <w:sz w:val="18"/>
          <w:szCs w:val="22"/>
        </w:rPr>
        <w:tab/>
      </w:r>
      <w:r w:rsidRPr="008A0D8B">
        <w:rPr>
          <w:sz w:val="18"/>
          <w:szCs w:val="22"/>
        </w:rPr>
        <w:t>Contrat pour lequel le rapport financier soumis à des procédures convenues est émis. On entend par «contrat d’exécution des procédures convenues» le contrat établi avec le praticien.</w:t>
      </w:r>
    </w:p>
  </w:footnote>
  <w:footnote w:id="3">
    <w:p w14:paraId="1841ABD7" w14:textId="2E4887B3" w:rsidR="00DC6580" w:rsidRPr="008A0D8B" w:rsidRDefault="00DC6580" w:rsidP="008A0D8B">
      <w:pPr>
        <w:pStyle w:val="FootnoteText"/>
        <w:ind w:left="142" w:hanging="142"/>
        <w:rPr>
          <w:sz w:val="22"/>
          <w:szCs w:val="22"/>
        </w:rPr>
      </w:pPr>
      <w:r w:rsidRPr="008A0D8B">
        <w:rPr>
          <w:sz w:val="18"/>
          <w:szCs w:val="18"/>
        </w:rPr>
        <w:footnoteRef/>
      </w:r>
      <w:r w:rsidR="008A0D8B">
        <w:rPr>
          <w:sz w:val="18"/>
          <w:szCs w:val="22"/>
        </w:rPr>
        <w:tab/>
      </w:r>
      <w:r w:rsidRPr="008A0D8B">
        <w:rPr>
          <w:sz w:val="18"/>
          <w:szCs w:val="22"/>
        </w:rPr>
        <w:t>Contrat pour lequel le rapport financier soumis à des procédures convenues est émis. On entend par «contrat d’exécution des procédures convenues» le contrat établi avec le praticien.</w:t>
      </w:r>
    </w:p>
  </w:footnote>
  <w:footnote w:id="4">
    <w:p w14:paraId="64BC3CB0" w14:textId="3E0CA792" w:rsidR="00FD0AFA" w:rsidRPr="00951235" w:rsidRDefault="00FD0AFA" w:rsidP="008A0D8B">
      <w:pPr>
        <w:pStyle w:val="FootnoteText"/>
        <w:ind w:left="142" w:hanging="142"/>
      </w:pPr>
      <w:r>
        <w:rPr>
          <w:rStyle w:val="FootnoteReference"/>
        </w:rPr>
        <w:footnoteRef/>
      </w:r>
      <w:r w:rsidR="008A0D8B">
        <w:tab/>
      </w:r>
      <w:r>
        <w:t>Toute référence au terme «praticien» dans les présents termes de référence correspond au terme «auditeur» aux fins de l’annexe II du contrat de subvention faisant l’objet de procédures convenues.</w:t>
      </w:r>
    </w:p>
  </w:footnote>
  <w:footnote w:id="5">
    <w:p w14:paraId="6035D934" w14:textId="0DE4BC0C" w:rsidR="00894ED7" w:rsidRPr="00894ED7" w:rsidRDefault="00894ED7" w:rsidP="00894ED7">
      <w:pPr>
        <w:pStyle w:val="FootnoteText"/>
        <w:ind w:left="284" w:hanging="284"/>
      </w:pPr>
      <w:r>
        <w:rPr>
          <w:rStyle w:val="FootnoteReference"/>
        </w:rPr>
        <w:footnoteRef/>
      </w:r>
      <w:r>
        <w:t xml:space="preserve">    </w:t>
      </w:r>
      <w:r w:rsidRPr="00894ED7">
        <w:t>Le praticien devrait fournir une déclaration d’indépendance afin de prouver la conformité avec le code IESBA. L’indépendance est utilisée comme critère pour l’approbation du praticien sélectionné par le pouvoir adjudicateur.</w:t>
      </w:r>
    </w:p>
  </w:footnote>
  <w:footnote w:id="6">
    <w:p w14:paraId="3E45289B" w14:textId="6BA9FA40" w:rsidR="00894ED7" w:rsidRPr="00894ED7" w:rsidRDefault="00894ED7" w:rsidP="00894ED7">
      <w:pPr>
        <w:pStyle w:val="FootnoteText"/>
        <w:ind w:left="284" w:hanging="284"/>
      </w:pPr>
      <w:r>
        <w:rPr>
          <w:rStyle w:val="FootnoteReference"/>
        </w:rPr>
        <w:footnoteRef/>
      </w:r>
      <w:r>
        <w:t xml:space="preserve"> </w:t>
      </w:r>
      <w:r w:rsidRPr="00894ED7">
        <w:t xml:space="preserve">  </w:t>
      </w:r>
      <w:r>
        <w:t xml:space="preserve"> </w:t>
      </w:r>
      <w:r w:rsidRPr="00894ED7">
        <w:t xml:space="preserve"> Le respect par le praticien des exigences générales du point 4.1 ainsi que des exigences de 4.2 en matière de qualifications et d’expérience sont des critères pour l’approbation du praticien sélectionné par le pouvoir adjudicateur.</w:t>
      </w:r>
    </w:p>
  </w:footnote>
  <w:footnote w:id="7">
    <w:p w14:paraId="41C000D1" w14:textId="444413BF" w:rsidR="00DC6580" w:rsidRPr="00897A2F" w:rsidRDefault="00DC6580" w:rsidP="00897A2F">
      <w:pPr>
        <w:ind w:left="284" w:hanging="284"/>
        <w:rPr>
          <w:sz w:val="20"/>
        </w:rPr>
      </w:pPr>
      <w:r>
        <w:rPr>
          <w:rStyle w:val="FootnoteReference"/>
          <w:sz w:val="20"/>
        </w:rPr>
        <w:footnoteRef/>
      </w:r>
      <w:r>
        <w:rPr>
          <w:sz w:val="20"/>
        </w:rPr>
        <w:tab/>
        <w:t>Directive 2006/43/CE du Parlement européen et du Conseil du 17 mai 2006 concernant les contrôles légaux des comptes annuels et des comptes consolidés et modifiant les directives 78/660/CEE et 83/349/CEE du Conseil, et abrogeant la directive 84/253/CEE du Conseil.</w:t>
      </w:r>
    </w:p>
  </w:footnote>
  <w:footnote w:id="8">
    <w:p w14:paraId="6669D1A3" w14:textId="4286B114" w:rsidR="00897A2F" w:rsidRPr="00897A2F" w:rsidRDefault="00897A2F">
      <w:pPr>
        <w:pStyle w:val="FootnoteText"/>
      </w:pPr>
      <w:r>
        <w:rPr>
          <w:rStyle w:val="FootnoteReference"/>
        </w:rPr>
        <w:footnoteRef/>
      </w:r>
      <w:r>
        <w:t xml:space="preserve">    </w:t>
      </w:r>
      <w:r w:rsidRPr="00897A2F">
        <w:t>Le chef de l’équipe est responsable de la coordination et de la réalisation des travaux de terrain.</w:t>
      </w:r>
    </w:p>
  </w:footnote>
  <w:footnote w:id="9">
    <w:p w14:paraId="7DEC32F4" w14:textId="2F3E3EBB" w:rsidR="00DC6580" w:rsidRPr="000B3F4B" w:rsidRDefault="00DC6580" w:rsidP="000B3F4B">
      <w:pPr>
        <w:pStyle w:val="FootnoteText"/>
        <w:ind w:left="142" w:hanging="142"/>
      </w:pPr>
      <w:r w:rsidRPr="000B3F4B">
        <w:rPr>
          <w:rStyle w:val="FootnoteReference"/>
        </w:rPr>
        <w:footnoteRef/>
      </w:r>
      <w:r w:rsidR="000B3F4B">
        <w:tab/>
      </w:r>
      <w:r w:rsidRPr="000B3F4B">
        <w:t>Contrat pour lequel le rapport financier soumis à vérification est émis. On entend par «contrat d’exécution des procédures convenues» le contrat établi avec le praticien.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7D51" w14:textId="77777777" w:rsidR="009414DF" w:rsidRPr="005E7600" w:rsidRDefault="009414DF" w:rsidP="00872A26">
    <w:pPr>
      <w:tabs>
        <w:tab w:val="center" w:pos="4513"/>
        <w:tab w:val="right" w:pos="9026"/>
      </w:tabs>
      <w:spacing w:after="0"/>
      <w:jc w:val="left"/>
      <w:rPr>
        <w:sz w:val="20"/>
        <w:szCs w:val="16"/>
      </w:rPr>
    </w:pPr>
    <w:r>
      <w:rPr>
        <w:sz w:val="20"/>
      </w:rPr>
      <w:t>Contrat de subvention: [</w:t>
    </w:r>
    <w:r>
      <w:rPr>
        <w:sz w:val="20"/>
        <w:highlight w:val="lightGray"/>
      </w:rPr>
      <w:t>insérer</w:t>
    </w:r>
    <w:r>
      <w:rPr>
        <w:sz w:val="20"/>
      </w:rPr>
      <w:t xml:space="preserve"> la référence de la convention de subvention] — [</w:t>
    </w:r>
    <w:r>
      <w:rPr>
        <w:sz w:val="20"/>
        <w:highlight w:val="lightGray"/>
      </w:rPr>
      <w:t>insérer l’acronyme</w:t>
    </w:r>
    <w:r>
      <w:rPr>
        <w:sz w:val="20"/>
      </w:rPr>
      <w:t xml:space="preserve">] </w:t>
    </w:r>
  </w:p>
  <w:p w14:paraId="7ABA491D" w14:textId="77777777" w:rsidR="009414DF" w:rsidRPr="00EF42D9" w:rsidRDefault="009414DF" w:rsidP="00872A26">
    <w:pPr>
      <w:tabs>
        <w:tab w:val="center" w:pos="4513"/>
        <w:tab w:val="right" w:pos="9026"/>
      </w:tabs>
      <w:spacing w:after="0"/>
      <w:jc w:val="left"/>
      <w:rPr>
        <w:sz w:val="2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5496037"/>
    <w:multiLevelType w:val="hybridMultilevel"/>
    <w:tmpl w:val="3BBC2284"/>
    <w:lvl w:ilvl="0" w:tplc="A8622ACE">
      <w:start w:val="5"/>
      <w:numFmt w:val="bullet"/>
      <w:lvlText w:val="-"/>
      <w:lvlJc w:val="left"/>
      <w:pPr>
        <w:ind w:left="720" w:hanging="360"/>
      </w:pPr>
      <w:rPr>
        <w:rFonts w:ascii="Calibri Light" w:eastAsiaTheme="minorHAnsi" w:hAnsi="Calibri Light" w:cs="Calibri Light" w:hint="default"/>
        <w:i/>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F2064C3"/>
    <w:multiLevelType w:val="hybridMultilevel"/>
    <w:tmpl w:val="BD98FAAA"/>
    <w:lvl w:ilvl="0" w:tplc="1018BFEE">
      <w:start w:val="14"/>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F734306"/>
    <w:multiLevelType w:val="multilevel"/>
    <w:tmpl w:val="91167788"/>
    <w:lvl w:ilvl="0">
      <w:start w:val="1"/>
      <w:numFmt w:val="decimal"/>
      <w:pStyle w:val="Heading1"/>
      <w:lvlText w:val="%1."/>
      <w:lvlJc w:val="left"/>
      <w:pPr>
        <w:ind w:left="397" w:hanging="397"/>
      </w:pPr>
      <w:rPr>
        <w:rFonts w:ascii="Times New Roman Bold" w:hAnsi="Times New Roman Bold" w:hint="default"/>
        <w:b/>
        <w:bCs/>
        <w:i w:val="0"/>
        <w:caps w:val="0"/>
        <w:strike w:val="0"/>
        <w:dstrike w:val="0"/>
        <w:vanish w:val="0"/>
        <w:color w:val="000000" w:themeColor="text1"/>
        <w:sz w:val="24"/>
        <w:szCs w:val="24"/>
        <w:vertAlign w:val="baseline"/>
      </w:rPr>
    </w:lvl>
    <w:lvl w:ilvl="1">
      <w:start w:val="1"/>
      <w:numFmt w:val="decimal"/>
      <w:lvlText w:val="%1.%2."/>
      <w:lvlJc w:val="left"/>
      <w:pPr>
        <w:ind w:left="567" w:hanging="567"/>
      </w:pPr>
    </w:lvl>
    <w:lvl w:ilvl="2">
      <w:start w:val="1"/>
      <w:numFmt w:val="decimal"/>
      <w:pStyle w:val="Heading3"/>
      <w:lvlText w:val="%1.%2.%3"/>
      <w:lvlJc w:val="left"/>
      <w:pPr>
        <w:tabs>
          <w:tab w:val="num" w:pos="2138"/>
        </w:tabs>
        <w:ind w:left="213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A009E6"/>
    <w:multiLevelType w:val="hybridMultilevel"/>
    <w:tmpl w:val="D3B460F6"/>
    <w:lvl w:ilvl="0" w:tplc="61C67366">
      <w:start w:val="4"/>
      <w:numFmt w:val="bullet"/>
      <w:lvlText w:val="-"/>
      <w:lvlJc w:val="left"/>
      <w:pPr>
        <w:ind w:left="600" w:hanging="360"/>
      </w:pPr>
      <w:rPr>
        <w:rFonts w:ascii="Calibri" w:eastAsiaTheme="minorHAnsi" w:hAnsi="Calibri" w:cs="Calibri" w:hint="default"/>
      </w:rPr>
    </w:lvl>
    <w:lvl w:ilvl="1" w:tplc="18090003" w:tentative="1">
      <w:start w:val="1"/>
      <w:numFmt w:val="bullet"/>
      <w:lvlText w:val="o"/>
      <w:lvlJc w:val="left"/>
      <w:pPr>
        <w:ind w:left="1320" w:hanging="360"/>
      </w:pPr>
      <w:rPr>
        <w:rFonts w:ascii="Courier New" w:hAnsi="Courier New" w:cs="Courier New" w:hint="default"/>
      </w:rPr>
    </w:lvl>
    <w:lvl w:ilvl="2" w:tplc="18090005" w:tentative="1">
      <w:start w:val="1"/>
      <w:numFmt w:val="bullet"/>
      <w:lvlText w:val=""/>
      <w:lvlJc w:val="left"/>
      <w:pPr>
        <w:ind w:left="2040" w:hanging="360"/>
      </w:pPr>
      <w:rPr>
        <w:rFonts w:ascii="Wingdings" w:hAnsi="Wingdings" w:hint="default"/>
      </w:rPr>
    </w:lvl>
    <w:lvl w:ilvl="3" w:tplc="18090001" w:tentative="1">
      <w:start w:val="1"/>
      <w:numFmt w:val="bullet"/>
      <w:lvlText w:val=""/>
      <w:lvlJc w:val="left"/>
      <w:pPr>
        <w:ind w:left="2760" w:hanging="360"/>
      </w:pPr>
      <w:rPr>
        <w:rFonts w:ascii="Symbol" w:hAnsi="Symbol" w:hint="default"/>
      </w:rPr>
    </w:lvl>
    <w:lvl w:ilvl="4" w:tplc="18090003" w:tentative="1">
      <w:start w:val="1"/>
      <w:numFmt w:val="bullet"/>
      <w:lvlText w:val="o"/>
      <w:lvlJc w:val="left"/>
      <w:pPr>
        <w:ind w:left="3480" w:hanging="360"/>
      </w:pPr>
      <w:rPr>
        <w:rFonts w:ascii="Courier New" w:hAnsi="Courier New" w:cs="Courier New" w:hint="default"/>
      </w:rPr>
    </w:lvl>
    <w:lvl w:ilvl="5" w:tplc="18090005" w:tentative="1">
      <w:start w:val="1"/>
      <w:numFmt w:val="bullet"/>
      <w:lvlText w:val=""/>
      <w:lvlJc w:val="left"/>
      <w:pPr>
        <w:ind w:left="4200" w:hanging="360"/>
      </w:pPr>
      <w:rPr>
        <w:rFonts w:ascii="Wingdings" w:hAnsi="Wingdings" w:hint="default"/>
      </w:rPr>
    </w:lvl>
    <w:lvl w:ilvl="6" w:tplc="18090001" w:tentative="1">
      <w:start w:val="1"/>
      <w:numFmt w:val="bullet"/>
      <w:lvlText w:val=""/>
      <w:lvlJc w:val="left"/>
      <w:pPr>
        <w:ind w:left="4920" w:hanging="360"/>
      </w:pPr>
      <w:rPr>
        <w:rFonts w:ascii="Symbol" w:hAnsi="Symbol" w:hint="default"/>
      </w:rPr>
    </w:lvl>
    <w:lvl w:ilvl="7" w:tplc="18090003" w:tentative="1">
      <w:start w:val="1"/>
      <w:numFmt w:val="bullet"/>
      <w:lvlText w:val="o"/>
      <w:lvlJc w:val="left"/>
      <w:pPr>
        <w:ind w:left="5640" w:hanging="360"/>
      </w:pPr>
      <w:rPr>
        <w:rFonts w:ascii="Courier New" w:hAnsi="Courier New" w:cs="Courier New" w:hint="default"/>
      </w:rPr>
    </w:lvl>
    <w:lvl w:ilvl="8" w:tplc="18090005" w:tentative="1">
      <w:start w:val="1"/>
      <w:numFmt w:val="bullet"/>
      <w:lvlText w:val=""/>
      <w:lvlJc w:val="left"/>
      <w:pPr>
        <w:ind w:left="6360" w:hanging="360"/>
      </w:pPr>
      <w:rPr>
        <w:rFonts w:ascii="Wingdings" w:hAnsi="Wingdings" w:hint="default"/>
      </w:rPr>
    </w:lvl>
  </w:abstractNum>
  <w:abstractNum w:abstractNumId="5" w15:restartNumberingAfterBreak="0">
    <w:nsid w:val="2947322F"/>
    <w:multiLevelType w:val="hybridMultilevel"/>
    <w:tmpl w:val="0E1EFDA0"/>
    <w:lvl w:ilvl="0" w:tplc="3490EC8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0846F45"/>
    <w:multiLevelType w:val="hybridMultilevel"/>
    <w:tmpl w:val="0776A904"/>
    <w:lvl w:ilvl="0" w:tplc="26DC0D46">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4EF71F7"/>
    <w:multiLevelType w:val="multilevel"/>
    <w:tmpl w:val="1654DC64"/>
    <w:lvl w:ilvl="0">
      <w:start w:val="1"/>
      <w:numFmt w:val="decimal"/>
      <w:pStyle w:val="EUReport1"/>
      <w:lvlText w:val="%1."/>
      <w:lvlJc w:val="left"/>
      <w:pPr>
        <w:tabs>
          <w:tab w:val="num" w:pos="431"/>
        </w:tabs>
        <w:ind w:left="431" w:hanging="431"/>
      </w:pPr>
      <w:rPr>
        <w:rFonts w:ascii="EYInterstate Light" w:hAnsi="EYInterstate Light" w:hint="default"/>
        <w:b/>
        <w:i w:val="0"/>
        <w:sz w:val="28"/>
      </w:rPr>
    </w:lvl>
    <w:lvl w:ilvl="1">
      <w:start w:val="1"/>
      <w:numFmt w:val="decimal"/>
      <w:pStyle w:val="EUReport2"/>
      <w:lvlText w:val="%1.%2."/>
      <w:lvlJc w:val="left"/>
      <w:pPr>
        <w:tabs>
          <w:tab w:val="num" w:pos="578"/>
        </w:tabs>
        <w:ind w:left="578" w:hanging="578"/>
      </w:pPr>
      <w:rPr>
        <w:rFonts w:ascii="EYInterstate Light" w:hAnsi="EYInterstate Light" w:hint="default"/>
        <w:b/>
        <w:i w:val="0"/>
        <w:sz w:val="22"/>
      </w:rPr>
    </w:lvl>
    <w:lvl w:ilvl="2">
      <w:start w:val="1"/>
      <w:numFmt w:val="decimal"/>
      <w:pStyle w:val="EUReport3"/>
      <w:lvlText w:val="%1.2.%3"/>
      <w:lvlJc w:val="left"/>
      <w:pPr>
        <w:tabs>
          <w:tab w:val="num" w:pos="971"/>
        </w:tabs>
        <w:ind w:left="971" w:hanging="851"/>
      </w:pPr>
      <w:rPr>
        <w:rFonts w:ascii="Arial" w:hAnsi="Arial" w:cs="Arial" w:hint="default"/>
        <w:b w:val="0"/>
        <w:i/>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6EF2793"/>
    <w:multiLevelType w:val="multilevel"/>
    <w:tmpl w:val="29F872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2D528F9"/>
    <w:multiLevelType w:val="hybridMultilevel"/>
    <w:tmpl w:val="01CC3AB0"/>
    <w:lvl w:ilvl="0" w:tplc="56BAABCE">
      <w:start w:val="1"/>
      <w:numFmt w:val="decimal"/>
      <w:pStyle w:val="Heading2"/>
      <w:lvlText w:val="%1."/>
      <w:lvlJc w:val="left"/>
      <w:pPr>
        <w:ind w:left="720" w:hanging="360"/>
      </w:pPr>
      <w:rPr>
        <w:rFonts w:ascii="Times New Roman Bold" w:hAnsi="Times New Roman Bold" w:hint="default"/>
        <w:b/>
        <w:i w:val="0"/>
        <w:caps w:val="0"/>
        <w:strike w:val="0"/>
        <w:dstrike w:val="0"/>
        <w:outline w:val="0"/>
        <w:shadow w:val="0"/>
        <w:emboss w:val="0"/>
        <w:imprint w:val="0"/>
        <w:vanish w:val="0"/>
        <w:color w:val="000000" w:themeColor="text1"/>
        <w:sz w:val="26"/>
        <w:vertAlign w:val="baselin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60097C11"/>
    <w:multiLevelType w:val="hybridMultilevel"/>
    <w:tmpl w:val="BD10A7A8"/>
    <w:lvl w:ilvl="0" w:tplc="26DC0D46">
      <w:start w:val="1"/>
      <w:numFmt w:val="bullet"/>
      <w:lvlText w:val="-"/>
      <w:lvlJc w:val="left"/>
      <w:pPr>
        <w:ind w:left="720" w:hanging="360"/>
      </w:pPr>
      <w:rPr>
        <w:rFonts w:ascii="TH SarabunPSK" w:hAnsi="TH SarabunPSK"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6EDD74A0"/>
    <w:multiLevelType w:val="hybridMultilevel"/>
    <w:tmpl w:val="57D051B8"/>
    <w:lvl w:ilvl="0" w:tplc="FFFFFFFF">
      <w:start w:val="1"/>
      <w:numFmt w:val="bullet"/>
      <w:lvlText w:val=""/>
      <w:lvlJc w:val="left"/>
      <w:pPr>
        <w:tabs>
          <w:tab w:val="num" w:pos="720"/>
        </w:tabs>
        <w:ind w:left="720" w:hanging="360"/>
      </w:pPr>
      <w:rPr>
        <w:rFonts w:ascii="Symbol" w:hAnsi="Symbol" w:hint="default"/>
      </w:rPr>
    </w:lvl>
    <w:lvl w:ilvl="1" w:tplc="8454089E">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88845919">
    <w:abstractNumId w:val="3"/>
  </w:num>
  <w:num w:numId="2" w16cid:durableId="584653981">
    <w:abstractNumId w:val="14"/>
  </w:num>
  <w:num w:numId="3" w16cid:durableId="1738356088">
    <w:abstractNumId w:val="10"/>
  </w:num>
  <w:num w:numId="4" w16cid:durableId="374813326">
    <w:abstractNumId w:val="11"/>
  </w:num>
  <w:num w:numId="5" w16cid:durableId="1494176868">
    <w:abstractNumId w:val="13"/>
  </w:num>
  <w:num w:numId="6" w16cid:durableId="2062243207">
    <w:abstractNumId w:val="0"/>
  </w:num>
  <w:num w:numId="7" w16cid:durableId="123743791">
    <w:abstractNumId w:val="7"/>
  </w:num>
  <w:num w:numId="8" w16cid:durableId="1299068340">
    <w:abstractNumId w:val="8"/>
  </w:num>
  <w:num w:numId="9" w16cid:durableId="819154552">
    <w:abstractNumId w:val="5"/>
  </w:num>
  <w:num w:numId="10" w16cid:durableId="268124540">
    <w:abstractNumId w:val="1"/>
  </w:num>
  <w:num w:numId="11" w16cid:durableId="1942251211">
    <w:abstractNumId w:val="2"/>
  </w:num>
  <w:num w:numId="12" w16cid:durableId="1237935812">
    <w:abstractNumId w:val="6"/>
  </w:num>
  <w:num w:numId="13" w16cid:durableId="1130242555">
    <w:abstractNumId w:val="9"/>
  </w:num>
  <w:num w:numId="14" w16cid:durableId="2008631850">
    <w:abstractNumId w:val="12"/>
  </w:num>
  <w:num w:numId="15" w16cid:durableId="114747481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fr-B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s-ES" w:vendorID="64" w:dllVersion="0" w:nlCheck="1" w:checkStyle="0"/>
  <w:activeWritingStyle w:appName="MSWord" w:lang="nl-BE" w:vendorID="64" w:dllVersion="0" w:nlCheck="1" w:checkStyle="0"/>
  <w:activeWritingStyle w:appName="MSWord" w:lang="pt-P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078EC"/>
    <w:rsid w:val="00000C76"/>
    <w:rsid w:val="00001615"/>
    <w:rsid w:val="00001FA0"/>
    <w:rsid w:val="00002DB2"/>
    <w:rsid w:val="00002F6A"/>
    <w:rsid w:val="000034AE"/>
    <w:rsid w:val="00003EF7"/>
    <w:rsid w:val="00004446"/>
    <w:rsid w:val="00004F9A"/>
    <w:rsid w:val="000102FE"/>
    <w:rsid w:val="00011814"/>
    <w:rsid w:val="00012378"/>
    <w:rsid w:val="000125D0"/>
    <w:rsid w:val="000127A3"/>
    <w:rsid w:val="00012837"/>
    <w:rsid w:val="0001493B"/>
    <w:rsid w:val="00014C14"/>
    <w:rsid w:val="0001520C"/>
    <w:rsid w:val="000177DE"/>
    <w:rsid w:val="00017985"/>
    <w:rsid w:val="00020BDE"/>
    <w:rsid w:val="0002100D"/>
    <w:rsid w:val="000212A9"/>
    <w:rsid w:val="00021377"/>
    <w:rsid w:val="0002183C"/>
    <w:rsid w:val="0002740E"/>
    <w:rsid w:val="00027B85"/>
    <w:rsid w:val="000301E2"/>
    <w:rsid w:val="00030C5F"/>
    <w:rsid w:val="00031A8B"/>
    <w:rsid w:val="000323E7"/>
    <w:rsid w:val="00032925"/>
    <w:rsid w:val="00033574"/>
    <w:rsid w:val="0003416C"/>
    <w:rsid w:val="0003502A"/>
    <w:rsid w:val="000354A1"/>
    <w:rsid w:val="000359A4"/>
    <w:rsid w:val="00035BC3"/>
    <w:rsid w:val="00036430"/>
    <w:rsid w:val="0003652E"/>
    <w:rsid w:val="0004104A"/>
    <w:rsid w:val="00041B1A"/>
    <w:rsid w:val="00042622"/>
    <w:rsid w:val="00042FCA"/>
    <w:rsid w:val="00043927"/>
    <w:rsid w:val="00043AA1"/>
    <w:rsid w:val="00044367"/>
    <w:rsid w:val="00044490"/>
    <w:rsid w:val="00045DE3"/>
    <w:rsid w:val="000477BC"/>
    <w:rsid w:val="00050502"/>
    <w:rsid w:val="000508D9"/>
    <w:rsid w:val="00051F04"/>
    <w:rsid w:val="000527BE"/>
    <w:rsid w:val="0005317D"/>
    <w:rsid w:val="0005481B"/>
    <w:rsid w:val="00056D5A"/>
    <w:rsid w:val="00056FE8"/>
    <w:rsid w:val="00057053"/>
    <w:rsid w:val="000606B5"/>
    <w:rsid w:val="000607C0"/>
    <w:rsid w:val="00060F9A"/>
    <w:rsid w:val="000612B8"/>
    <w:rsid w:val="00061C4D"/>
    <w:rsid w:val="000621E7"/>
    <w:rsid w:val="0006369C"/>
    <w:rsid w:val="00063736"/>
    <w:rsid w:val="00064104"/>
    <w:rsid w:val="00064AFB"/>
    <w:rsid w:val="00065D1E"/>
    <w:rsid w:val="00066482"/>
    <w:rsid w:val="000666C7"/>
    <w:rsid w:val="00066C5B"/>
    <w:rsid w:val="00067EDC"/>
    <w:rsid w:val="0007082E"/>
    <w:rsid w:val="00070D9B"/>
    <w:rsid w:val="000714C6"/>
    <w:rsid w:val="0007260E"/>
    <w:rsid w:val="00072FC7"/>
    <w:rsid w:val="00074386"/>
    <w:rsid w:val="00074BF5"/>
    <w:rsid w:val="000758D4"/>
    <w:rsid w:val="00075F9A"/>
    <w:rsid w:val="00076155"/>
    <w:rsid w:val="00076DB9"/>
    <w:rsid w:val="000777B9"/>
    <w:rsid w:val="000804F3"/>
    <w:rsid w:val="000843FB"/>
    <w:rsid w:val="00084AEC"/>
    <w:rsid w:val="00085037"/>
    <w:rsid w:val="00085549"/>
    <w:rsid w:val="0008574B"/>
    <w:rsid w:val="000861DF"/>
    <w:rsid w:val="00090618"/>
    <w:rsid w:val="00090BCC"/>
    <w:rsid w:val="00090BE2"/>
    <w:rsid w:val="00091781"/>
    <w:rsid w:val="00091E66"/>
    <w:rsid w:val="00092521"/>
    <w:rsid w:val="00092A1E"/>
    <w:rsid w:val="00092F5A"/>
    <w:rsid w:val="000933B0"/>
    <w:rsid w:val="00093E16"/>
    <w:rsid w:val="00094162"/>
    <w:rsid w:val="00094265"/>
    <w:rsid w:val="000946E9"/>
    <w:rsid w:val="00094B98"/>
    <w:rsid w:val="00095049"/>
    <w:rsid w:val="00096B93"/>
    <w:rsid w:val="0009730D"/>
    <w:rsid w:val="000978B2"/>
    <w:rsid w:val="0009795E"/>
    <w:rsid w:val="00097989"/>
    <w:rsid w:val="000A1AFD"/>
    <w:rsid w:val="000A2583"/>
    <w:rsid w:val="000A3949"/>
    <w:rsid w:val="000A39DD"/>
    <w:rsid w:val="000A536D"/>
    <w:rsid w:val="000A58AC"/>
    <w:rsid w:val="000A6604"/>
    <w:rsid w:val="000A68F8"/>
    <w:rsid w:val="000A7295"/>
    <w:rsid w:val="000B1C35"/>
    <w:rsid w:val="000B2502"/>
    <w:rsid w:val="000B3F4B"/>
    <w:rsid w:val="000B4236"/>
    <w:rsid w:val="000B455B"/>
    <w:rsid w:val="000B48CA"/>
    <w:rsid w:val="000B4C57"/>
    <w:rsid w:val="000B52DF"/>
    <w:rsid w:val="000B579A"/>
    <w:rsid w:val="000B5B79"/>
    <w:rsid w:val="000B63D1"/>
    <w:rsid w:val="000B6B96"/>
    <w:rsid w:val="000B6F09"/>
    <w:rsid w:val="000B75B0"/>
    <w:rsid w:val="000C0B8C"/>
    <w:rsid w:val="000C0F1B"/>
    <w:rsid w:val="000C16A9"/>
    <w:rsid w:val="000C554D"/>
    <w:rsid w:val="000C5BF8"/>
    <w:rsid w:val="000C65FA"/>
    <w:rsid w:val="000C6E21"/>
    <w:rsid w:val="000D0184"/>
    <w:rsid w:val="000D12F5"/>
    <w:rsid w:val="000D146F"/>
    <w:rsid w:val="000D25DD"/>
    <w:rsid w:val="000D26D6"/>
    <w:rsid w:val="000D3175"/>
    <w:rsid w:val="000D3BA1"/>
    <w:rsid w:val="000D4A85"/>
    <w:rsid w:val="000D5255"/>
    <w:rsid w:val="000D5D38"/>
    <w:rsid w:val="000D6710"/>
    <w:rsid w:val="000D7E6F"/>
    <w:rsid w:val="000E0B95"/>
    <w:rsid w:val="000E0C86"/>
    <w:rsid w:val="000E1314"/>
    <w:rsid w:val="000E2215"/>
    <w:rsid w:val="000E2395"/>
    <w:rsid w:val="000E3666"/>
    <w:rsid w:val="000E4A07"/>
    <w:rsid w:val="000E5E84"/>
    <w:rsid w:val="000E60A1"/>
    <w:rsid w:val="000E65F2"/>
    <w:rsid w:val="000E6C47"/>
    <w:rsid w:val="000E75C9"/>
    <w:rsid w:val="000E7B88"/>
    <w:rsid w:val="000E7CCD"/>
    <w:rsid w:val="000E7FDF"/>
    <w:rsid w:val="000F33E0"/>
    <w:rsid w:val="000F3E33"/>
    <w:rsid w:val="000F4C44"/>
    <w:rsid w:val="000F546D"/>
    <w:rsid w:val="000F593F"/>
    <w:rsid w:val="000F59B0"/>
    <w:rsid w:val="000F615F"/>
    <w:rsid w:val="000F681F"/>
    <w:rsid w:val="000F6A9E"/>
    <w:rsid w:val="000F6E75"/>
    <w:rsid w:val="00100671"/>
    <w:rsid w:val="00100A5B"/>
    <w:rsid w:val="00100C66"/>
    <w:rsid w:val="00100E5C"/>
    <w:rsid w:val="00101C55"/>
    <w:rsid w:val="00101DD1"/>
    <w:rsid w:val="001028D6"/>
    <w:rsid w:val="001028F1"/>
    <w:rsid w:val="00103CA7"/>
    <w:rsid w:val="001046C4"/>
    <w:rsid w:val="00105FC1"/>
    <w:rsid w:val="0010640C"/>
    <w:rsid w:val="001073D7"/>
    <w:rsid w:val="00107D3E"/>
    <w:rsid w:val="0011049B"/>
    <w:rsid w:val="001108A0"/>
    <w:rsid w:val="00111ED3"/>
    <w:rsid w:val="001138A2"/>
    <w:rsid w:val="00114342"/>
    <w:rsid w:val="001145AA"/>
    <w:rsid w:val="00115FC9"/>
    <w:rsid w:val="00116ACF"/>
    <w:rsid w:val="00116DD5"/>
    <w:rsid w:val="001171FB"/>
    <w:rsid w:val="001173B9"/>
    <w:rsid w:val="00117A4E"/>
    <w:rsid w:val="00120F9F"/>
    <w:rsid w:val="00121B4F"/>
    <w:rsid w:val="00122473"/>
    <w:rsid w:val="001247D6"/>
    <w:rsid w:val="001258D7"/>
    <w:rsid w:val="00130021"/>
    <w:rsid w:val="00130AC7"/>
    <w:rsid w:val="0013174D"/>
    <w:rsid w:val="00131A87"/>
    <w:rsid w:val="00131C3B"/>
    <w:rsid w:val="0013312E"/>
    <w:rsid w:val="0013401D"/>
    <w:rsid w:val="00134788"/>
    <w:rsid w:val="00134C36"/>
    <w:rsid w:val="00134CBB"/>
    <w:rsid w:val="00135245"/>
    <w:rsid w:val="00135EBB"/>
    <w:rsid w:val="0013696D"/>
    <w:rsid w:val="00136C3A"/>
    <w:rsid w:val="00136C3F"/>
    <w:rsid w:val="00136CCD"/>
    <w:rsid w:val="00136FE6"/>
    <w:rsid w:val="00137B5B"/>
    <w:rsid w:val="001425A1"/>
    <w:rsid w:val="00142ACA"/>
    <w:rsid w:val="001435AD"/>
    <w:rsid w:val="001446CD"/>
    <w:rsid w:val="00145670"/>
    <w:rsid w:val="001458A3"/>
    <w:rsid w:val="00145C0A"/>
    <w:rsid w:val="00145C26"/>
    <w:rsid w:val="0014614A"/>
    <w:rsid w:val="001464DB"/>
    <w:rsid w:val="00146676"/>
    <w:rsid w:val="00146989"/>
    <w:rsid w:val="001475B4"/>
    <w:rsid w:val="0014793F"/>
    <w:rsid w:val="00147A01"/>
    <w:rsid w:val="00147D6D"/>
    <w:rsid w:val="0015056C"/>
    <w:rsid w:val="00150785"/>
    <w:rsid w:val="00150918"/>
    <w:rsid w:val="001509DF"/>
    <w:rsid w:val="00152080"/>
    <w:rsid w:val="0015241A"/>
    <w:rsid w:val="001524F9"/>
    <w:rsid w:val="0015332D"/>
    <w:rsid w:val="00153B72"/>
    <w:rsid w:val="00154D67"/>
    <w:rsid w:val="001560B5"/>
    <w:rsid w:val="00157AE7"/>
    <w:rsid w:val="00157E6C"/>
    <w:rsid w:val="001616A5"/>
    <w:rsid w:val="001626FB"/>
    <w:rsid w:val="0016527D"/>
    <w:rsid w:val="001654CC"/>
    <w:rsid w:val="001656BE"/>
    <w:rsid w:val="00166201"/>
    <w:rsid w:val="00167581"/>
    <w:rsid w:val="001675FF"/>
    <w:rsid w:val="00167B7D"/>
    <w:rsid w:val="00170261"/>
    <w:rsid w:val="00170534"/>
    <w:rsid w:val="00171FC5"/>
    <w:rsid w:val="00171FDF"/>
    <w:rsid w:val="00172EDE"/>
    <w:rsid w:val="00173075"/>
    <w:rsid w:val="001738A2"/>
    <w:rsid w:val="001748E0"/>
    <w:rsid w:val="00175BC0"/>
    <w:rsid w:val="00175C9C"/>
    <w:rsid w:val="00175D48"/>
    <w:rsid w:val="00175FD1"/>
    <w:rsid w:val="001778A8"/>
    <w:rsid w:val="00177EE9"/>
    <w:rsid w:val="0018114E"/>
    <w:rsid w:val="00181235"/>
    <w:rsid w:val="001815AD"/>
    <w:rsid w:val="00182613"/>
    <w:rsid w:val="0018520E"/>
    <w:rsid w:val="001859DF"/>
    <w:rsid w:val="00186C86"/>
    <w:rsid w:val="001872A8"/>
    <w:rsid w:val="001908AF"/>
    <w:rsid w:val="00190C36"/>
    <w:rsid w:val="00190C89"/>
    <w:rsid w:val="001923C1"/>
    <w:rsid w:val="00192637"/>
    <w:rsid w:val="00192FC0"/>
    <w:rsid w:val="001932C2"/>
    <w:rsid w:val="00194FCB"/>
    <w:rsid w:val="00195118"/>
    <w:rsid w:val="00195457"/>
    <w:rsid w:val="001956E1"/>
    <w:rsid w:val="00196261"/>
    <w:rsid w:val="001967ED"/>
    <w:rsid w:val="00196A4C"/>
    <w:rsid w:val="001974A9"/>
    <w:rsid w:val="00197E8A"/>
    <w:rsid w:val="001A0CBC"/>
    <w:rsid w:val="001A0F81"/>
    <w:rsid w:val="001A18EE"/>
    <w:rsid w:val="001A26BF"/>
    <w:rsid w:val="001A28D7"/>
    <w:rsid w:val="001A30D5"/>
    <w:rsid w:val="001A36B3"/>
    <w:rsid w:val="001A401C"/>
    <w:rsid w:val="001A42B9"/>
    <w:rsid w:val="001A435A"/>
    <w:rsid w:val="001A51D2"/>
    <w:rsid w:val="001A5B02"/>
    <w:rsid w:val="001A5D8B"/>
    <w:rsid w:val="001A7047"/>
    <w:rsid w:val="001A715E"/>
    <w:rsid w:val="001B1442"/>
    <w:rsid w:val="001B1E2E"/>
    <w:rsid w:val="001B2336"/>
    <w:rsid w:val="001B2596"/>
    <w:rsid w:val="001B2A5B"/>
    <w:rsid w:val="001B50E0"/>
    <w:rsid w:val="001B52CD"/>
    <w:rsid w:val="001B547C"/>
    <w:rsid w:val="001B73D4"/>
    <w:rsid w:val="001B7759"/>
    <w:rsid w:val="001B7783"/>
    <w:rsid w:val="001B7E13"/>
    <w:rsid w:val="001C076D"/>
    <w:rsid w:val="001C0797"/>
    <w:rsid w:val="001C1B51"/>
    <w:rsid w:val="001C332C"/>
    <w:rsid w:val="001C3A77"/>
    <w:rsid w:val="001C3B78"/>
    <w:rsid w:val="001C433B"/>
    <w:rsid w:val="001C4804"/>
    <w:rsid w:val="001C4B90"/>
    <w:rsid w:val="001C59CB"/>
    <w:rsid w:val="001C6C33"/>
    <w:rsid w:val="001D0D30"/>
    <w:rsid w:val="001D0EE2"/>
    <w:rsid w:val="001D11C6"/>
    <w:rsid w:val="001D1263"/>
    <w:rsid w:val="001D1E95"/>
    <w:rsid w:val="001D2BB7"/>
    <w:rsid w:val="001D3538"/>
    <w:rsid w:val="001D37A2"/>
    <w:rsid w:val="001D3C91"/>
    <w:rsid w:val="001D3CD6"/>
    <w:rsid w:val="001D41FB"/>
    <w:rsid w:val="001D46E4"/>
    <w:rsid w:val="001D54D7"/>
    <w:rsid w:val="001D5BA2"/>
    <w:rsid w:val="001D606E"/>
    <w:rsid w:val="001D6230"/>
    <w:rsid w:val="001D763B"/>
    <w:rsid w:val="001D7679"/>
    <w:rsid w:val="001E0A7B"/>
    <w:rsid w:val="001E0F18"/>
    <w:rsid w:val="001E0F45"/>
    <w:rsid w:val="001E115E"/>
    <w:rsid w:val="001E1B28"/>
    <w:rsid w:val="001E2421"/>
    <w:rsid w:val="001E2753"/>
    <w:rsid w:val="001E2AE2"/>
    <w:rsid w:val="001E32EA"/>
    <w:rsid w:val="001E385A"/>
    <w:rsid w:val="001E3CF3"/>
    <w:rsid w:val="001E478C"/>
    <w:rsid w:val="001E4C75"/>
    <w:rsid w:val="001E55D5"/>
    <w:rsid w:val="001E6E7A"/>
    <w:rsid w:val="001E6F0C"/>
    <w:rsid w:val="001E7598"/>
    <w:rsid w:val="001F10F3"/>
    <w:rsid w:val="001F2E35"/>
    <w:rsid w:val="001F338E"/>
    <w:rsid w:val="001F3F7F"/>
    <w:rsid w:val="001F492D"/>
    <w:rsid w:val="001F7124"/>
    <w:rsid w:val="001F79B3"/>
    <w:rsid w:val="002001A3"/>
    <w:rsid w:val="00200359"/>
    <w:rsid w:val="002007B8"/>
    <w:rsid w:val="00202739"/>
    <w:rsid w:val="0020287E"/>
    <w:rsid w:val="00202CCA"/>
    <w:rsid w:val="00202DDD"/>
    <w:rsid w:val="00202E7E"/>
    <w:rsid w:val="00203826"/>
    <w:rsid w:val="00204AD9"/>
    <w:rsid w:val="00204FA8"/>
    <w:rsid w:val="002052C9"/>
    <w:rsid w:val="00205537"/>
    <w:rsid w:val="00205906"/>
    <w:rsid w:val="00206ABB"/>
    <w:rsid w:val="00206C05"/>
    <w:rsid w:val="002077A6"/>
    <w:rsid w:val="00210214"/>
    <w:rsid w:val="0021071D"/>
    <w:rsid w:val="00211F76"/>
    <w:rsid w:val="00211FE1"/>
    <w:rsid w:val="00212A1E"/>
    <w:rsid w:val="00212CFB"/>
    <w:rsid w:val="002132AA"/>
    <w:rsid w:val="00213DF6"/>
    <w:rsid w:val="002150FF"/>
    <w:rsid w:val="00216165"/>
    <w:rsid w:val="00217B54"/>
    <w:rsid w:val="00217E7A"/>
    <w:rsid w:val="00220010"/>
    <w:rsid w:val="00220113"/>
    <w:rsid w:val="002207A6"/>
    <w:rsid w:val="00220A2D"/>
    <w:rsid w:val="002212FE"/>
    <w:rsid w:val="0022148E"/>
    <w:rsid w:val="002221D6"/>
    <w:rsid w:val="00222D21"/>
    <w:rsid w:val="00222F56"/>
    <w:rsid w:val="00223D31"/>
    <w:rsid w:val="00224BAD"/>
    <w:rsid w:val="0022512C"/>
    <w:rsid w:val="002257DA"/>
    <w:rsid w:val="0022711E"/>
    <w:rsid w:val="002275E3"/>
    <w:rsid w:val="00227845"/>
    <w:rsid w:val="00230FAC"/>
    <w:rsid w:val="00231D31"/>
    <w:rsid w:val="00232140"/>
    <w:rsid w:val="00232E0B"/>
    <w:rsid w:val="00234A60"/>
    <w:rsid w:val="00234B1E"/>
    <w:rsid w:val="00234B2E"/>
    <w:rsid w:val="00235B5B"/>
    <w:rsid w:val="00236143"/>
    <w:rsid w:val="0023664B"/>
    <w:rsid w:val="0023679C"/>
    <w:rsid w:val="00236F15"/>
    <w:rsid w:val="00237F43"/>
    <w:rsid w:val="002400DB"/>
    <w:rsid w:val="002408B4"/>
    <w:rsid w:val="00241282"/>
    <w:rsid w:val="00241347"/>
    <w:rsid w:val="00241737"/>
    <w:rsid w:val="002419E5"/>
    <w:rsid w:val="0024200C"/>
    <w:rsid w:val="002434E7"/>
    <w:rsid w:val="00243620"/>
    <w:rsid w:val="00243734"/>
    <w:rsid w:val="00243E1C"/>
    <w:rsid w:val="0024414C"/>
    <w:rsid w:val="002453E9"/>
    <w:rsid w:val="002453F0"/>
    <w:rsid w:val="00245718"/>
    <w:rsid w:val="00245C49"/>
    <w:rsid w:val="00245D05"/>
    <w:rsid w:val="00246223"/>
    <w:rsid w:val="00246C26"/>
    <w:rsid w:val="00247710"/>
    <w:rsid w:val="00251029"/>
    <w:rsid w:val="002511A1"/>
    <w:rsid w:val="00251881"/>
    <w:rsid w:val="0025223F"/>
    <w:rsid w:val="00252CF3"/>
    <w:rsid w:val="00252D5D"/>
    <w:rsid w:val="00253714"/>
    <w:rsid w:val="00253C9E"/>
    <w:rsid w:val="00253CEC"/>
    <w:rsid w:val="00254E24"/>
    <w:rsid w:val="00255D7D"/>
    <w:rsid w:val="00257BB9"/>
    <w:rsid w:val="00257E3A"/>
    <w:rsid w:val="00261234"/>
    <w:rsid w:val="00263531"/>
    <w:rsid w:val="002637DE"/>
    <w:rsid w:val="00266F98"/>
    <w:rsid w:val="002671E2"/>
    <w:rsid w:val="00267FF8"/>
    <w:rsid w:val="002702DA"/>
    <w:rsid w:val="002719D6"/>
    <w:rsid w:val="00271BC6"/>
    <w:rsid w:val="00273128"/>
    <w:rsid w:val="00273598"/>
    <w:rsid w:val="00275158"/>
    <w:rsid w:val="002761EB"/>
    <w:rsid w:val="00276998"/>
    <w:rsid w:val="002772F5"/>
    <w:rsid w:val="00281EC3"/>
    <w:rsid w:val="002827B8"/>
    <w:rsid w:val="00282845"/>
    <w:rsid w:val="00283FFD"/>
    <w:rsid w:val="00284342"/>
    <w:rsid w:val="00284EBC"/>
    <w:rsid w:val="002853C8"/>
    <w:rsid w:val="0028574C"/>
    <w:rsid w:val="00285DE9"/>
    <w:rsid w:val="00285E32"/>
    <w:rsid w:val="00286E48"/>
    <w:rsid w:val="002878F9"/>
    <w:rsid w:val="00287BF6"/>
    <w:rsid w:val="00290740"/>
    <w:rsid w:val="00291122"/>
    <w:rsid w:val="002918F5"/>
    <w:rsid w:val="00291C94"/>
    <w:rsid w:val="00291FC6"/>
    <w:rsid w:val="00292544"/>
    <w:rsid w:val="00293066"/>
    <w:rsid w:val="0029340B"/>
    <w:rsid w:val="00293FAB"/>
    <w:rsid w:val="00294DCC"/>
    <w:rsid w:val="00294E83"/>
    <w:rsid w:val="00295062"/>
    <w:rsid w:val="00295B18"/>
    <w:rsid w:val="0029697E"/>
    <w:rsid w:val="00296EF5"/>
    <w:rsid w:val="0029721C"/>
    <w:rsid w:val="00297BBC"/>
    <w:rsid w:val="002A02A8"/>
    <w:rsid w:val="002A0C43"/>
    <w:rsid w:val="002A1A32"/>
    <w:rsid w:val="002A287A"/>
    <w:rsid w:val="002A31FE"/>
    <w:rsid w:val="002A435B"/>
    <w:rsid w:val="002A4E20"/>
    <w:rsid w:val="002A533E"/>
    <w:rsid w:val="002A546A"/>
    <w:rsid w:val="002A5F6F"/>
    <w:rsid w:val="002A61C0"/>
    <w:rsid w:val="002A781B"/>
    <w:rsid w:val="002A7A39"/>
    <w:rsid w:val="002A7E53"/>
    <w:rsid w:val="002B0170"/>
    <w:rsid w:val="002B0254"/>
    <w:rsid w:val="002B1321"/>
    <w:rsid w:val="002B1B0A"/>
    <w:rsid w:val="002B1C7C"/>
    <w:rsid w:val="002B30A5"/>
    <w:rsid w:val="002B4201"/>
    <w:rsid w:val="002B4874"/>
    <w:rsid w:val="002B5650"/>
    <w:rsid w:val="002B5A29"/>
    <w:rsid w:val="002B6CC6"/>
    <w:rsid w:val="002B72E4"/>
    <w:rsid w:val="002B7C45"/>
    <w:rsid w:val="002C04D7"/>
    <w:rsid w:val="002C0EA3"/>
    <w:rsid w:val="002C12E7"/>
    <w:rsid w:val="002C1319"/>
    <w:rsid w:val="002C132F"/>
    <w:rsid w:val="002C2AA6"/>
    <w:rsid w:val="002C2CCC"/>
    <w:rsid w:val="002C3301"/>
    <w:rsid w:val="002C4454"/>
    <w:rsid w:val="002C501F"/>
    <w:rsid w:val="002C56D5"/>
    <w:rsid w:val="002C6484"/>
    <w:rsid w:val="002C7108"/>
    <w:rsid w:val="002C7240"/>
    <w:rsid w:val="002C7377"/>
    <w:rsid w:val="002C7BFA"/>
    <w:rsid w:val="002C7DEC"/>
    <w:rsid w:val="002C7FD6"/>
    <w:rsid w:val="002D0B86"/>
    <w:rsid w:val="002D141D"/>
    <w:rsid w:val="002D167F"/>
    <w:rsid w:val="002D1F9C"/>
    <w:rsid w:val="002D35D3"/>
    <w:rsid w:val="002D36B5"/>
    <w:rsid w:val="002D3EE0"/>
    <w:rsid w:val="002D3F87"/>
    <w:rsid w:val="002D43BC"/>
    <w:rsid w:val="002D47CD"/>
    <w:rsid w:val="002D6994"/>
    <w:rsid w:val="002D6A91"/>
    <w:rsid w:val="002D7888"/>
    <w:rsid w:val="002D7DBE"/>
    <w:rsid w:val="002DCE52"/>
    <w:rsid w:val="002E00E3"/>
    <w:rsid w:val="002E232D"/>
    <w:rsid w:val="002E36A5"/>
    <w:rsid w:val="002E44C4"/>
    <w:rsid w:val="002E4F86"/>
    <w:rsid w:val="002E5AE2"/>
    <w:rsid w:val="002E5BD7"/>
    <w:rsid w:val="002F1A19"/>
    <w:rsid w:val="002F3084"/>
    <w:rsid w:val="002F3220"/>
    <w:rsid w:val="002F3532"/>
    <w:rsid w:val="002F45AC"/>
    <w:rsid w:val="002F46A9"/>
    <w:rsid w:val="002F4FD0"/>
    <w:rsid w:val="002F5277"/>
    <w:rsid w:val="002F5576"/>
    <w:rsid w:val="002F59F6"/>
    <w:rsid w:val="002F60BB"/>
    <w:rsid w:val="002F7469"/>
    <w:rsid w:val="00302AE2"/>
    <w:rsid w:val="00302F24"/>
    <w:rsid w:val="003036A0"/>
    <w:rsid w:val="00304815"/>
    <w:rsid w:val="00305814"/>
    <w:rsid w:val="003064ED"/>
    <w:rsid w:val="00310FF5"/>
    <w:rsid w:val="00311D77"/>
    <w:rsid w:val="003123EC"/>
    <w:rsid w:val="003127FA"/>
    <w:rsid w:val="00312FD6"/>
    <w:rsid w:val="00313137"/>
    <w:rsid w:val="003139F5"/>
    <w:rsid w:val="00313C38"/>
    <w:rsid w:val="00314F3D"/>
    <w:rsid w:val="00314F6F"/>
    <w:rsid w:val="0031671D"/>
    <w:rsid w:val="00316D09"/>
    <w:rsid w:val="003176FC"/>
    <w:rsid w:val="00320194"/>
    <w:rsid w:val="003207E0"/>
    <w:rsid w:val="00320D6B"/>
    <w:rsid w:val="003211D9"/>
    <w:rsid w:val="0032163A"/>
    <w:rsid w:val="00321668"/>
    <w:rsid w:val="0032167F"/>
    <w:rsid w:val="003223DC"/>
    <w:rsid w:val="003225AC"/>
    <w:rsid w:val="00322AA3"/>
    <w:rsid w:val="00322D4C"/>
    <w:rsid w:val="0032512B"/>
    <w:rsid w:val="00325EA9"/>
    <w:rsid w:val="00327B3F"/>
    <w:rsid w:val="00327D42"/>
    <w:rsid w:val="00327FBC"/>
    <w:rsid w:val="00330E15"/>
    <w:rsid w:val="0033139F"/>
    <w:rsid w:val="0033174D"/>
    <w:rsid w:val="0033391A"/>
    <w:rsid w:val="00334BA1"/>
    <w:rsid w:val="00334D23"/>
    <w:rsid w:val="00335067"/>
    <w:rsid w:val="00335597"/>
    <w:rsid w:val="00336FBD"/>
    <w:rsid w:val="00337097"/>
    <w:rsid w:val="00337694"/>
    <w:rsid w:val="00337BAD"/>
    <w:rsid w:val="00341075"/>
    <w:rsid w:val="00341EC9"/>
    <w:rsid w:val="00342559"/>
    <w:rsid w:val="00342837"/>
    <w:rsid w:val="0034429D"/>
    <w:rsid w:val="00344969"/>
    <w:rsid w:val="003451CB"/>
    <w:rsid w:val="00345EF5"/>
    <w:rsid w:val="0034773C"/>
    <w:rsid w:val="00347CA7"/>
    <w:rsid w:val="003502F6"/>
    <w:rsid w:val="0035038F"/>
    <w:rsid w:val="00351590"/>
    <w:rsid w:val="003523C8"/>
    <w:rsid w:val="003526B3"/>
    <w:rsid w:val="003526FB"/>
    <w:rsid w:val="00352B89"/>
    <w:rsid w:val="00353E34"/>
    <w:rsid w:val="00354935"/>
    <w:rsid w:val="003555E7"/>
    <w:rsid w:val="00355AB8"/>
    <w:rsid w:val="00355DB0"/>
    <w:rsid w:val="003565FE"/>
    <w:rsid w:val="00357C08"/>
    <w:rsid w:val="003622A9"/>
    <w:rsid w:val="00362FA8"/>
    <w:rsid w:val="003633B7"/>
    <w:rsid w:val="0036387F"/>
    <w:rsid w:val="0036440F"/>
    <w:rsid w:val="003656ED"/>
    <w:rsid w:val="00365707"/>
    <w:rsid w:val="00371109"/>
    <w:rsid w:val="00371499"/>
    <w:rsid w:val="00371584"/>
    <w:rsid w:val="00371D27"/>
    <w:rsid w:val="00372A68"/>
    <w:rsid w:val="003732F9"/>
    <w:rsid w:val="00374CAB"/>
    <w:rsid w:val="00375668"/>
    <w:rsid w:val="003758BE"/>
    <w:rsid w:val="00375DA9"/>
    <w:rsid w:val="003764A6"/>
    <w:rsid w:val="00376B1E"/>
    <w:rsid w:val="00376E09"/>
    <w:rsid w:val="003800EC"/>
    <w:rsid w:val="00380287"/>
    <w:rsid w:val="00380816"/>
    <w:rsid w:val="003814B4"/>
    <w:rsid w:val="00382F8F"/>
    <w:rsid w:val="00383002"/>
    <w:rsid w:val="00383060"/>
    <w:rsid w:val="00383957"/>
    <w:rsid w:val="00383E96"/>
    <w:rsid w:val="00384129"/>
    <w:rsid w:val="00384E37"/>
    <w:rsid w:val="003865EC"/>
    <w:rsid w:val="00386A83"/>
    <w:rsid w:val="003874CB"/>
    <w:rsid w:val="00387AF7"/>
    <w:rsid w:val="00387C65"/>
    <w:rsid w:val="00391A62"/>
    <w:rsid w:val="00391B25"/>
    <w:rsid w:val="00391B99"/>
    <w:rsid w:val="00391D61"/>
    <w:rsid w:val="003929A8"/>
    <w:rsid w:val="00392ACF"/>
    <w:rsid w:val="00392D27"/>
    <w:rsid w:val="00394C86"/>
    <w:rsid w:val="00397879"/>
    <w:rsid w:val="003A1257"/>
    <w:rsid w:val="003A1CEB"/>
    <w:rsid w:val="003A31A0"/>
    <w:rsid w:val="003A36CD"/>
    <w:rsid w:val="003A3845"/>
    <w:rsid w:val="003A43F0"/>
    <w:rsid w:val="003A5423"/>
    <w:rsid w:val="003A5A7D"/>
    <w:rsid w:val="003A654D"/>
    <w:rsid w:val="003A6B02"/>
    <w:rsid w:val="003A700C"/>
    <w:rsid w:val="003A7797"/>
    <w:rsid w:val="003A7974"/>
    <w:rsid w:val="003A7DA5"/>
    <w:rsid w:val="003B0259"/>
    <w:rsid w:val="003B2443"/>
    <w:rsid w:val="003B44F8"/>
    <w:rsid w:val="003B64EA"/>
    <w:rsid w:val="003B6DD3"/>
    <w:rsid w:val="003B73B9"/>
    <w:rsid w:val="003C059D"/>
    <w:rsid w:val="003C072A"/>
    <w:rsid w:val="003C0834"/>
    <w:rsid w:val="003C1467"/>
    <w:rsid w:val="003C2486"/>
    <w:rsid w:val="003C2782"/>
    <w:rsid w:val="003C4A5B"/>
    <w:rsid w:val="003C5A58"/>
    <w:rsid w:val="003C66BD"/>
    <w:rsid w:val="003D0A25"/>
    <w:rsid w:val="003D0E7E"/>
    <w:rsid w:val="003D2D82"/>
    <w:rsid w:val="003D3091"/>
    <w:rsid w:val="003D494A"/>
    <w:rsid w:val="003D49C2"/>
    <w:rsid w:val="003D5061"/>
    <w:rsid w:val="003D5306"/>
    <w:rsid w:val="003D561B"/>
    <w:rsid w:val="003D5694"/>
    <w:rsid w:val="003D66C9"/>
    <w:rsid w:val="003D6C65"/>
    <w:rsid w:val="003D7F13"/>
    <w:rsid w:val="003E0182"/>
    <w:rsid w:val="003E1A6B"/>
    <w:rsid w:val="003E2EE0"/>
    <w:rsid w:val="003E39B2"/>
    <w:rsid w:val="003E3A30"/>
    <w:rsid w:val="003E3E01"/>
    <w:rsid w:val="003E60C5"/>
    <w:rsid w:val="003E6C50"/>
    <w:rsid w:val="003E79F2"/>
    <w:rsid w:val="003F1752"/>
    <w:rsid w:val="003F2BAD"/>
    <w:rsid w:val="003F4010"/>
    <w:rsid w:val="003F4932"/>
    <w:rsid w:val="003F5C51"/>
    <w:rsid w:val="003F60B6"/>
    <w:rsid w:val="003F7BD0"/>
    <w:rsid w:val="004003DC"/>
    <w:rsid w:val="0040114F"/>
    <w:rsid w:val="004017FF"/>
    <w:rsid w:val="0040217D"/>
    <w:rsid w:val="00402CF3"/>
    <w:rsid w:val="00402E96"/>
    <w:rsid w:val="004036F7"/>
    <w:rsid w:val="0040696C"/>
    <w:rsid w:val="00406E94"/>
    <w:rsid w:val="00406FAE"/>
    <w:rsid w:val="00410718"/>
    <w:rsid w:val="004108BA"/>
    <w:rsid w:val="00410AF7"/>
    <w:rsid w:val="00410B15"/>
    <w:rsid w:val="00410DDC"/>
    <w:rsid w:val="004116C2"/>
    <w:rsid w:val="0041173E"/>
    <w:rsid w:val="004124DA"/>
    <w:rsid w:val="0041451F"/>
    <w:rsid w:val="004148D3"/>
    <w:rsid w:val="00414DD0"/>
    <w:rsid w:val="004151D4"/>
    <w:rsid w:val="00415B5A"/>
    <w:rsid w:val="00415F4D"/>
    <w:rsid w:val="00416469"/>
    <w:rsid w:val="00416AE4"/>
    <w:rsid w:val="004173C2"/>
    <w:rsid w:val="004201BE"/>
    <w:rsid w:val="004205B1"/>
    <w:rsid w:val="004215F3"/>
    <w:rsid w:val="00421BA0"/>
    <w:rsid w:val="00422795"/>
    <w:rsid w:val="00423554"/>
    <w:rsid w:val="00423B0D"/>
    <w:rsid w:val="004242DE"/>
    <w:rsid w:val="00425384"/>
    <w:rsid w:val="00426873"/>
    <w:rsid w:val="00427D84"/>
    <w:rsid w:val="0043431C"/>
    <w:rsid w:val="00435584"/>
    <w:rsid w:val="00435744"/>
    <w:rsid w:val="00441628"/>
    <w:rsid w:val="00442245"/>
    <w:rsid w:val="00442345"/>
    <w:rsid w:val="0044285E"/>
    <w:rsid w:val="004429F7"/>
    <w:rsid w:val="00442AD2"/>
    <w:rsid w:val="00442D70"/>
    <w:rsid w:val="00442F05"/>
    <w:rsid w:val="00442FA6"/>
    <w:rsid w:val="00444535"/>
    <w:rsid w:val="00444A66"/>
    <w:rsid w:val="00444C1C"/>
    <w:rsid w:val="004453F7"/>
    <w:rsid w:val="0044548C"/>
    <w:rsid w:val="00445FAF"/>
    <w:rsid w:val="00446310"/>
    <w:rsid w:val="00446DD6"/>
    <w:rsid w:val="004471AA"/>
    <w:rsid w:val="004508E4"/>
    <w:rsid w:val="00451928"/>
    <w:rsid w:val="00451950"/>
    <w:rsid w:val="0045200F"/>
    <w:rsid w:val="00453859"/>
    <w:rsid w:val="00453F43"/>
    <w:rsid w:val="00455637"/>
    <w:rsid w:val="004561E4"/>
    <w:rsid w:val="00457541"/>
    <w:rsid w:val="0045757B"/>
    <w:rsid w:val="0046040E"/>
    <w:rsid w:val="0046142C"/>
    <w:rsid w:val="004620D0"/>
    <w:rsid w:val="004623AE"/>
    <w:rsid w:val="00463A8A"/>
    <w:rsid w:val="00465027"/>
    <w:rsid w:val="00465D40"/>
    <w:rsid w:val="00466A53"/>
    <w:rsid w:val="00470B2D"/>
    <w:rsid w:val="0047100B"/>
    <w:rsid w:val="004716DB"/>
    <w:rsid w:val="00472B6C"/>
    <w:rsid w:val="004732E0"/>
    <w:rsid w:val="0047722D"/>
    <w:rsid w:val="00477EC0"/>
    <w:rsid w:val="004803B0"/>
    <w:rsid w:val="00482437"/>
    <w:rsid w:val="00483507"/>
    <w:rsid w:val="0048395D"/>
    <w:rsid w:val="004839DE"/>
    <w:rsid w:val="0048485A"/>
    <w:rsid w:val="00484C8F"/>
    <w:rsid w:val="00486A20"/>
    <w:rsid w:val="004873EB"/>
    <w:rsid w:val="00487442"/>
    <w:rsid w:val="004879E7"/>
    <w:rsid w:val="00487BD7"/>
    <w:rsid w:val="00487F6E"/>
    <w:rsid w:val="004906C6"/>
    <w:rsid w:val="00490EBD"/>
    <w:rsid w:val="00491979"/>
    <w:rsid w:val="00491C93"/>
    <w:rsid w:val="004924FA"/>
    <w:rsid w:val="0049277C"/>
    <w:rsid w:val="00493AF9"/>
    <w:rsid w:val="00494272"/>
    <w:rsid w:val="004948D9"/>
    <w:rsid w:val="00496859"/>
    <w:rsid w:val="0049699D"/>
    <w:rsid w:val="004A0482"/>
    <w:rsid w:val="004A0907"/>
    <w:rsid w:val="004A0A6A"/>
    <w:rsid w:val="004A1831"/>
    <w:rsid w:val="004A1ADB"/>
    <w:rsid w:val="004A22C0"/>
    <w:rsid w:val="004A349A"/>
    <w:rsid w:val="004A34B2"/>
    <w:rsid w:val="004A3DB5"/>
    <w:rsid w:val="004A4528"/>
    <w:rsid w:val="004A4EBE"/>
    <w:rsid w:val="004A5279"/>
    <w:rsid w:val="004A5FAD"/>
    <w:rsid w:val="004A679B"/>
    <w:rsid w:val="004A7F7C"/>
    <w:rsid w:val="004B0EE8"/>
    <w:rsid w:val="004B14CF"/>
    <w:rsid w:val="004B21E6"/>
    <w:rsid w:val="004B44BB"/>
    <w:rsid w:val="004B4E16"/>
    <w:rsid w:val="004B76DF"/>
    <w:rsid w:val="004C05E2"/>
    <w:rsid w:val="004C0A92"/>
    <w:rsid w:val="004C0F83"/>
    <w:rsid w:val="004C1F2D"/>
    <w:rsid w:val="004C1F98"/>
    <w:rsid w:val="004C2142"/>
    <w:rsid w:val="004C26A6"/>
    <w:rsid w:val="004C2B82"/>
    <w:rsid w:val="004C312A"/>
    <w:rsid w:val="004C42BF"/>
    <w:rsid w:val="004C44A2"/>
    <w:rsid w:val="004C477D"/>
    <w:rsid w:val="004C479D"/>
    <w:rsid w:val="004C48F2"/>
    <w:rsid w:val="004C5C1A"/>
    <w:rsid w:val="004C61A8"/>
    <w:rsid w:val="004C7351"/>
    <w:rsid w:val="004D1FEB"/>
    <w:rsid w:val="004D2565"/>
    <w:rsid w:val="004D31FD"/>
    <w:rsid w:val="004D34CA"/>
    <w:rsid w:val="004D3A7D"/>
    <w:rsid w:val="004D3ED2"/>
    <w:rsid w:val="004D4E32"/>
    <w:rsid w:val="004D510A"/>
    <w:rsid w:val="004D5A19"/>
    <w:rsid w:val="004D6F80"/>
    <w:rsid w:val="004D76D0"/>
    <w:rsid w:val="004D7B15"/>
    <w:rsid w:val="004E0BD1"/>
    <w:rsid w:val="004E0D3A"/>
    <w:rsid w:val="004E140C"/>
    <w:rsid w:val="004E42E1"/>
    <w:rsid w:val="004E4BA1"/>
    <w:rsid w:val="004E5003"/>
    <w:rsid w:val="004E62BB"/>
    <w:rsid w:val="004E645E"/>
    <w:rsid w:val="004E661C"/>
    <w:rsid w:val="004E6E04"/>
    <w:rsid w:val="004E6FA6"/>
    <w:rsid w:val="004F0AFD"/>
    <w:rsid w:val="004F0BDB"/>
    <w:rsid w:val="004F190C"/>
    <w:rsid w:val="004F1B0A"/>
    <w:rsid w:val="004F1CFF"/>
    <w:rsid w:val="004F40F4"/>
    <w:rsid w:val="004F6185"/>
    <w:rsid w:val="004F7BA1"/>
    <w:rsid w:val="00500177"/>
    <w:rsid w:val="005023C6"/>
    <w:rsid w:val="005025E7"/>
    <w:rsid w:val="005032DB"/>
    <w:rsid w:val="0050372D"/>
    <w:rsid w:val="00503C3C"/>
    <w:rsid w:val="00503C5E"/>
    <w:rsid w:val="00504B14"/>
    <w:rsid w:val="00506886"/>
    <w:rsid w:val="00506901"/>
    <w:rsid w:val="00507534"/>
    <w:rsid w:val="00510908"/>
    <w:rsid w:val="005111A6"/>
    <w:rsid w:val="00511B8D"/>
    <w:rsid w:val="00511BB0"/>
    <w:rsid w:val="005121EE"/>
    <w:rsid w:val="0051253A"/>
    <w:rsid w:val="005135E1"/>
    <w:rsid w:val="005138F2"/>
    <w:rsid w:val="00513CC6"/>
    <w:rsid w:val="00513F9F"/>
    <w:rsid w:val="00514971"/>
    <w:rsid w:val="00514BBF"/>
    <w:rsid w:val="00514D73"/>
    <w:rsid w:val="00514E47"/>
    <w:rsid w:val="00517790"/>
    <w:rsid w:val="005222FB"/>
    <w:rsid w:val="00522EF6"/>
    <w:rsid w:val="00523527"/>
    <w:rsid w:val="005235A4"/>
    <w:rsid w:val="00524AE5"/>
    <w:rsid w:val="00524CCB"/>
    <w:rsid w:val="005254BA"/>
    <w:rsid w:val="00525BD4"/>
    <w:rsid w:val="005265CA"/>
    <w:rsid w:val="00526D8B"/>
    <w:rsid w:val="005276FD"/>
    <w:rsid w:val="00527723"/>
    <w:rsid w:val="00527849"/>
    <w:rsid w:val="005279B0"/>
    <w:rsid w:val="00527BD2"/>
    <w:rsid w:val="005301A4"/>
    <w:rsid w:val="00533306"/>
    <w:rsid w:val="0053347C"/>
    <w:rsid w:val="00533ABB"/>
    <w:rsid w:val="005343EB"/>
    <w:rsid w:val="0053455B"/>
    <w:rsid w:val="00534B8D"/>
    <w:rsid w:val="00534D7A"/>
    <w:rsid w:val="00535872"/>
    <w:rsid w:val="00537229"/>
    <w:rsid w:val="00540D2B"/>
    <w:rsid w:val="005422B3"/>
    <w:rsid w:val="00543A8D"/>
    <w:rsid w:val="00543F9C"/>
    <w:rsid w:val="00545176"/>
    <w:rsid w:val="00545BB6"/>
    <w:rsid w:val="00545F91"/>
    <w:rsid w:val="00546D05"/>
    <w:rsid w:val="00546D8B"/>
    <w:rsid w:val="005477CD"/>
    <w:rsid w:val="00547DAD"/>
    <w:rsid w:val="0055115A"/>
    <w:rsid w:val="0055123B"/>
    <w:rsid w:val="00551341"/>
    <w:rsid w:val="00551ADD"/>
    <w:rsid w:val="005520DE"/>
    <w:rsid w:val="00552960"/>
    <w:rsid w:val="00554C48"/>
    <w:rsid w:val="005551D5"/>
    <w:rsid w:val="00556A1D"/>
    <w:rsid w:val="005577B0"/>
    <w:rsid w:val="00560FD4"/>
    <w:rsid w:val="00561F17"/>
    <w:rsid w:val="005622A5"/>
    <w:rsid w:val="005656C7"/>
    <w:rsid w:val="005658D2"/>
    <w:rsid w:val="00566760"/>
    <w:rsid w:val="005672C4"/>
    <w:rsid w:val="005675E3"/>
    <w:rsid w:val="0057176D"/>
    <w:rsid w:val="00571E53"/>
    <w:rsid w:val="00572EB3"/>
    <w:rsid w:val="005730F7"/>
    <w:rsid w:val="005746AE"/>
    <w:rsid w:val="00574896"/>
    <w:rsid w:val="00574A31"/>
    <w:rsid w:val="005750FC"/>
    <w:rsid w:val="00576552"/>
    <w:rsid w:val="00576C8B"/>
    <w:rsid w:val="005775BE"/>
    <w:rsid w:val="00577D50"/>
    <w:rsid w:val="00581508"/>
    <w:rsid w:val="00582AB3"/>
    <w:rsid w:val="00584307"/>
    <w:rsid w:val="005856B0"/>
    <w:rsid w:val="0058620C"/>
    <w:rsid w:val="00586658"/>
    <w:rsid w:val="00586779"/>
    <w:rsid w:val="00590420"/>
    <w:rsid w:val="00590999"/>
    <w:rsid w:val="00591391"/>
    <w:rsid w:val="00592756"/>
    <w:rsid w:val="00592A96"/>
    <w:rsid w:val="0059432C"/>
    <w:rsid w:val="00594857"/>
    <w:rsid w:val="005950FE"/>
    <w:rsid w:val="00595398"/>
    <w:rsid w:val="005953C0"/>
    <w:rsid w:val="00595D9C"/>
    <w:rsid w:val="005961AF"/>
    <w:rsid w:val="005965FC"/>
    <w:rsid w:val="0059679A"/>
    <w:rsid w:val="005968D5"/>
    <w:rsid w:val="005977BC"/>
    <w:rsid w:val="005A00D4"/>
    <w:rsid w:val="005A0D88"/>
    <w:rsid w:val="005A1194"/>
    <w:rsid w:val="005A205A"/>
    <w:rsid w:val="005A221A"/>
    <w:rsid w:val="005A2E6B"/>
    <w:rsid w:val="005A4DBD"/>
    <w:rsid w:val="005A64D6"/>
    <w:rsid w:val="005A75B5"/>
    <w:rsid w:val="005A7916"/>
    <w:rsid w:val="005B084C"/>
    <w:rsid w:val="005B085A"/>
    <w:rsid w:val="005B0DF8"/>
    <w:rsid w:val="005B1D20"/>
    <w:rsid w:val="005B2268"/>
    <w:rsid w:val="005B354F"/>
    <w:rsid w:val="005B3CEE"/>
    <w:rsid w:val="005B41EB"/>
    <w:rsid w:val="005B43E7"/>
    <w:rsid w:val="005B505F"/>
    <w:rsid w:val="005B654F"/>
    <w:rsid w:val="005B66C8"/>
    <w:rsid w:val="005C0A6F"/>
    <w:rsid w:val="005C0CC6"/>
    <w:rsid w:val="005C1D45"/>
    <w:rsid w:val="005C2B7A"/>
    <w:rsid w:val="005C4BC2"/>
    <w:rsid w:val="005C4E1B"/>
    <w:rsid w:val="005C53B0"/>
    <w:rsid w:val="005C56FB"/>
    <w:rsid w:val="005C58AD"/>
    <w:rsid w:val="005C5C11"/>
    <w:rsid w:val="005C5DAD"/>
    <w:rsid w:val="005C7D91"/>
    <w:rsid w:val="005D02BC"/>
    <w:rsid w:val="005D1F56"/>
    <w:rsid w:val="005D2056"/>
    <w:rsid w:val="005D20B8"/>
    <w:rsid w:val="005D39E8"/>
    <w:rsid w:val="005D3B71"/>
    <w:rsid w:val="005D41C4"/>
    <w:rsid w:val="005D4848"/>
    <w:rsid w:val="005D499A"/>
    <w:rsid w:val="005D656C"/>
    <w:rsid w:val="005D74A4"/>
    <w:rsid w:val="005D7727"/>
    <w:rsid w:val="005D7897"/>
    <w:rsid w:val="005D7DB9"/>
    <w:rsid w:val="005E0A2B"/>
    <w:rsid w:val="005E114D"/>
    <w:rsid w:val="005E1E02"/>
    <w:rsid w:val="005E26C5"/>
    <w:rsid w:val="005E2CC0"/>
    <w:rsid w:val="005E64A9"/>
    <w:rsid w:val="005E64C8"/>
    <w:rsid w:val="005E6612"/>
    <w:rsid w:val="005E68FA"/>
    <w:rsid w:val="005F10E0"/>
    <w:rsid w:val="005F159E"/>
    <w:rsid w:val="005F1E35"/>
    <w:rsid w:val="005F221B"/>
    <w:rsid w:val="005F2DA2"/>
    <w:rsid w:val="005F37D9"/>
    <w:rsid w:val="005F3DEF"/>
    <w:rsid w:val="005F40E9"/>
    <w:rsid w:val="005F5026"/>
    <w:rsid w:val="005F5AF6"/>
    <w:rsid w:val="005F6D80"/>
    <w:rsid w:val="005F6F95"/>
    <w:rsid w:val="005F754B"/>
    <w:rsid w:val="00601ADA"/>
    <w:rsid w:val="00601DBC"/>
    <w:rsid w:val="00602177"/>
    <w:rsid w:val="006028DA"/>
    <w:rsid w:val="006029E1"/>
    <w:rsid w:val="00602B81"/>
    <w:rsid w:val="006041F8"/>
    <w:rsid w:val="0060433B"/>
    <w:rsid w:val="0060595E"/>
    <w:rsid w:val="006059E8"/>
    <w:rsid w:val="00606833"/>
    <w:rsid w:val="00606C16"/>
    <w:rsid w:val="006079FC"/>
    <w:rsid w:val="00610569"/>
    <w:rsid w:val="0061208B"/>
    <w:rsid w:val="006124E9"/>
    <w:rsid w:val="0061258B"/>
    <w:rsid w:val="0061375F"/>
    <w:rsid w:val="00614204"/>
    <w:rsid w:val="00614A90"/>
    <w:rsid w:val="00614CB0"/>
    <w:rsid w:val="00615D8A"/>
    <w:rsid w:val="00615FA9"/>
    <w:rsid w:val="0061634E"/>
    <w:rsid w:val="00620201"/>
    <w:rsid w:val="006202C3"/>
    <w:rsid w:val="0062290B"/>
    <w:rsid w:val="00623380"/>
    <w:rsid w:val="0062343D"/>
    <w:rsid w:val="006244C7"/>
    <w:rsid w:val="00624D98"/>
    <w:rsid w:val="00626BD7"/>
    <w:rsid w:val="00626D94"/>
    <w:rsid w:val="0063066C"/>
    <w:rsid w:val="00632671"/>
    <w:rsid w:val="00632853"/>
    <w:rsid w:val="00632EF6"/>
    <w:rsid w:val="00633BB8"/>
    <w:rsid w:val="00633E69"/>
    <w:rsid w:val="00634323"/>
    <w:rsid w:val="0063481E"/>
    <w:rsid w:val="0063494A"/>
    <w:rsid w:val="00634C8D"/>
    <w:rsid w:val="0063600C"/>
    <w:rsid w:val="006370AB"/>
    <w:rsid w:val="00641237"/>
    <w:rsid w:val="006412EB"/>
    <w:rsid w:val="00641F4C"/>
    <w:rsid w:val="006424DC"/>
    <w:rsid w:val="00644817"/>
    <w:rsid w:val="00644B6B"/>
    <w:rsid w:val="00645EBB"/>
    <w:rsid w:val="00646FC1"/>
    <w:rsid w:val="006475BE"/>
    <w:rsid w:val="006512CA"/>
    <w:rsid w:val="006527EC"/>
    <w:rsid w:val="00653F64"/>
    <w:rsid w:val="006540AD"/>
    <w:rsid w:val="00654393"/>
    <w:rsid w:val="00654565"/>
    <w:rsid w:val="00654C6E"/>
    <w:rsid w:val="00655DF6"/>
    <w:rsid w:val="006567AB"/>
    <w:rsid w:val="00656D1A"/>
    <w:rsid w:val="006570D2"/>
    <w:rsid w:val="006601B0"/>
    <w:rsid w:val="00660C4F"/>
    <w:rsid w:val="00661F3C"/>
    <w:rsid w:val="006628BA"/>
    <w:rsid w:val="006646F8"/>
    <w:rsid w:val="006648B6"/>
    <w:rsid w:val="00664903"/>
    <w:rsid w:val="00667528"/>
    <w:rsid w:val="006722A7"/>
    <w:rsid w:val="00672CDD"/>
    <w:rsid w:val="00674699"/>
    <w:rsid w:val="00674FCD"/>
    <w:rsid w:val="00676215"/>
    <w:rsid w:val="006768C0"/>
    <w:rsid w:val="00676F53"/>
    <w:rsid w:val="00676FFD"/>
    <w:rsid w:val="00680485"/>
    <w:rsid w:val="00680B6F"/>
    <w:rsid w:val="00680C3D"/>
    <w:rsid w:val="00681705"/>
    <w:rsid w:val="006823A4"/>
    <w:rsid w:val="00682419"/>
    <w:rsid w:val="0068280C"/>
    <w:rsid w:val="006828D1"/>
    <w:rsid w:val="00683D9A"/>
    <w:rsid w:val="00685763"/>
    <w:rsid w:val="006859AE"/>
    <w:rsid w:val="0068668A"/>
    <w:rsid w:val="006867E5"/>
    <w:rsid w:val="00687167"/>
    <w:rsid w:val="006876D4"/>
    <w:rsid w:val="0069064B"/>
    <w:rsid w:val="00691403"/>
    <w:rsid w:val="00691CE5"/>
    <w:rsid w:val="00693DBB"/>
    <w:rsid w:val="00694198"/>
    <w:rsid w:val="0069483C"/>
    <w:rsid w:val="00695DF1"/>
    <w:rsid w:val="006967AB"/>
    <w:rsid w:val="006967D8"/>
    <w:rsid w:val="00696952"/>
    <w:rsid w:val="0069773D"/>
    <w:rsid w:val="00697D63"/>
    <w:rsid w:val="006A0531"/>
    <w:rsid w:val="006A29A4"/>
    <w:rsid w:val="006A309E"/>
    <w:rsid w:val="006A3346"/>
    <w:rsid w:val="006A384C"/>
    <w:rsid w:val="006A3E68"/>
    <w:rsid w:val="006A426A"/>
    <w:rsid w:val="006A47B7"/>
    <w:rsid w:val="006A4E47"/>
    <w:rsid w:val="006A519A"/>
    <w:rsid w:val="006A6E74"/>
    <w:rsid w:val="006A6EB7"/>
    <w:rsid w:val="006A770C"/>
    <w:rsid w:val="006B023B"/>
    <w:rsid w:val="006B0423"/>
    <w:rsid w:val="006B048A"/>
    <w:rsid w:val="006B10AD"/>
    <w:rsid w:val="006B18F3"/>
    <w:rsid w:val="006B193E"/>
    <w:rsid w:val="006B1B22"/>
    <w:rsid w:val="006B3477"/>
    <w:rsid w:val="006B350A"/>
    <w:rsid w:val="006B3D45"/>
    <w:rsid w:val="006B469A"/>
    <w:rsid w:val="006B52B5"/>
    <w:rsid w:val="006B5C6B"/>
    <w:rsid w:val="006B78B9"/>
    <w:rsid w:val="006B7A77"/>
    <w:rsid w:val="006B7FE6"/>
    <w:rsid w:val="006B7FFA"/>
    <w:rsid w:val="006C03CC"/>
    <w:rsid w:val="006C0870"/>
    <w:rsid w:val="006C0D28"/>
    <w:rsid w:val="006C28F4"/>
    <w:rsid w:val="006C419F"/>
    <w:rsid w:val="006C4849"/>
    <w:rsid w:val="006C4A69"/>
    <w:rsid w:val="006C513D"/>
    <w:rsid w:val="006C797C"/>
    <w:rsid w:val="006C7BFA"/>
    <w:rsid w:val="006C7C47"/>
    <w:rsid w:val="006C7D24"/>
    <w:rsid w:val="006D0DFF"/>
    <w:rsid w:val="006D14F1"/>
    <w:rsid w:val="006D3A9F"/>
    <w:rsid w:val="006D532C"/>
    <w:rsid w:val="006D6A27"/>
    <w:rsid w:val="006D7F1D"/>
    <w:rsid w:val="006D7FB9"/>
    <w:rsid w:val="006E0FAC"/>
    <w:rsid w:val="006E41C0"/>
    <w:rsid w:val="006E43B7"/>
    <w:rsid w:val="006E6B6A"/>
    <w:rsid w:val="006E70AF"/>
    <w:rsid w:val="006E786E"/>
    <w:rsid w:val="006F04D9"/>
    <w:rsid w:val="006F1260"/>
    <w:rsid w:val="006F1861"/>
    <w:rsid w:val="006F295E"/>
    <w:rsid w:val="006F370E"/>
    <w:rsid w:val="006F382E"/>
    <w:rsid w:val="006F3AC1"/>
    <w:rsid w:val="006F4657"/>
    <w:rsid w:val="006F51FC"/>
    <w:rsid w:val="006F5B45"/>
    <w:rsid w:val="006F64F3"/>
    <w:rsid w:val="006F6618"/>
    <w:rsid w:val="006F673C"/>
    <w:rsid w:val="006F7414"/>
    <w:rsid w:val="006F7929"/>
    <w:rsid w:val="006F7F40"/>
    <w:rsid w:val="0070137A"/>
    <w:rsid w:val="0070137D"/>
    <w:rsid w:val="00701CD0"/>
    <w:rsid w:val="0070210F"/>
    <w:rsid w:val="00702DD7"/>
    <w:rsid w:val="007034C4"/>
    <w:rsid w:val="0070381F"/>
    <w:rsid w:val="00704CB8"/>
    <w:rsid w:val="0070529F"/>
    <w:rsid w:val="0070646E"/>
    <w:rsid w:val="00706F4A"/>
    <w:rsid w:val="0070709C"/>
    <w:rsid w:val="0070743F"/>
    <w:rsid w:val="00710A4A"/>
    <w:rsid w:val="0071108B"/>
    <w:rsid w:val="00712435"/>
    <w:rsid w:val="007125D0"/>
    <w:rsid w:val="00713076"/>
    <w:rsid w:val="007157B5"/>
    <w:rsid w:val="00715AB9"/>
    <w:rsid w:val="0072058E"/>
    <w:rsid w:val="00720661"/>
    <w:rsid w:val="007216D5"/>
    <w:rsid w:val="0072270D"/>
    <w:rsid w:val="0072573F"/>
    <w:rsid w:val="007263DD"/>
    <w:rsid w:val="0072668A"/>
    <w:rsid w:val="0072668D"/>
    <w:rsid w:val="00726CEB"/>
    <w:rsid w:val="00727BB1"/>
    <w:rsid w:val="00730E41"/>
    <w:rsid w:val="00731C9F"/>
    <w:rsid w:val="00731E1B"/>
    <w:rsid w:val="007321E1"/>
    <w:rsid w:val="00732BD5"/>
    <w:rsid w:val="007338B0"/>
    <w:rsid w:val="00733EA5"/>
    <w:rsid w:val="0073412A"/>
    <w:rsid w:val="00734182"/>
    <w:rsid w:val="00735CC4"/>
    <w:rsid w:val="00735DDA"/>
    <w:rsid w:val="0073744E"/>
    <w:rsid w:val="00737CDD"/>
    <w:rsid w:val="007400C9"/>
    <w:rsid w:val="0074169E"/>
    <w:rsid w:val="00741711"/>
    <w:rsid w:val="00741B3E"/>
    <w:rsid w:val="00741B59"/>
    <w:rsid w:val="00742952"/>
    <w:rsid w:val="007432A7"/>
    <w:rsid w:val="00743834"/>
    <w:rsid w:val="00743AED"/>
    <w:rsid w:val="0074448A"/>
    <w:rsid w:val="007444AF"/>
    <w:rsid w:val="00744C06"/>
    <w:rsid w:val="00747A17"/>
    <w:rsid w:val="0075096D"/>
    <w:rsid w:val="00751287"/>
    <w:rsid w:val="00751B6A"/>
    <w:rsid w:val="007521B4"/>
    <w:rsid w:val="00752443"/>
    <w:rsid w:val="007528B6"/>
    <w:rsid w:val="00752EC1"/>
    <w:rsid w:val="0075300C"/>
    <w:rsid w:val="00753C0B"/>
    <w:rsid w:val="00754522"/>
    <w:rsid w:val="00754A55"/>
    <w:rsid w:val="007552A4"/>
    <w:rsid w:val="00757967"/>
    <w:rsid w:val="00757EAA"/>
    <w:rsid w:val="00757EB7"/>
    <w:rsid w:val="0076030A"/>
    <w:rsid w:val="00760B62"/>
    <w:rsid w:val="00762BED"/>
    <w:rsid w:val="00763C0A"/>
    <w:rsid w:val="0076451B"/>
    <w:rsid w:val="007650DA"/>
    <w:rsid w:val="00765CB2"/>
    <w:rsid w:val="00770943"/>
    <w:rsid w:val="00772C27"/>
    <w:rsid w:val="00773BBC"/>
    <w:rsid w:val="00773BD3"/>
    <w:rsid w:val="00773F81"/>
    <w:rsid w:val="00774C91"/>
    <w:rsid w:val="00774F77"/>
    <w:rsid w:val="0077545A"/>
    <w:rsid w:val="0077546A"/>
    <w:rsid w:val="00775E17"/>
    <w:rsid w:val="00776713"/>
    <w:rsid w:val="00776D31"/>
    <w:rsid w:val="007802BE"/>
    <w:rsid w:val="007806AB"/>
    <w:rsid w:val="00782C76"/>
    <w:rsid w:val="00783872"/>
    <w:rsid w:val="00783B9F"/>
    <w:rsid w:val="00785A33"/>
    <w:rsid w:val="00785B38"/>
    <w:rsid w:val="00787E06"/>
    <w:rsid w:val="00791D56"/>
    <w:rsid w:val="00792B71"/>
    <w:rsid w:val="00792D18"/>
    <w:rsid w:val="00792D82"/>
    <w:rsid w:val="007936AC"/>
    <w:rsid w:val="007940A4"/>
    <w:rsid w:val="00794151"/>
    <w:rsid w:val="00795270"/>
    <w:rsid w:val="00795786"/>
    <w:rsid w:val="007958B3"/>
    <w:rsid w:val="00796154"/>
    <w:rsid w:val="0079635F"/>
    <w:rsid w:val="00797455"/>
    <w:rsid w:val="00797DD4"/>
    <w:rsid w:val="00797DED"/>
    <w:rsid w:val="007A09E7"/>
    <w:rsid w:val="007A108A"/>
    <w:rsid w:val="007A117B"/>
    <w:rsid w:val="007A23A8"/>
    <w:rsid w:val="007A2457"/>
    <w:rsid w:val="007A2501"/>
    <w:rsid w:val="007A2C6C"/>
    <w:rsid w:val="007A3129"/>
    <w:rsid w:val="007A344A"/>
    <w:rsid w:val="007A59EF"/>
    <w:rsid w:val="007A5EF1"/>
    <w:rsid w:val="007A62E6"/>
    <w:rsid w:val="007A65CB"/>
    <w:rsid w:val="007A68AE"/>
    <w:rsid w:val="007A7825"/>
    <w:rsid w:val="007A7AE5"/>
    <w:rsid w:val="007B02D2"/>
    <w:rsid w:val="007B1190"/>
    <w:rsid w:val="007B1568"/>
    <w:rsid w:val="007B18DC"/>
    <w:rsid w:val="007B199E"/>
    <w:rsid w:val="007B1E5E"/>
    <w:rsid w:val="007B1F67"/>
    <w:rsid w:val="007B218A"/>
    <w:rsid w:val="007B284F"/>
    <w:rsid w:val="007B3199"/>
    <w:rsid w:val="007B4092"/>
    <w:rsid w:val="007B416B"/>
    <w:rsid w:val="007B45AC"/>
    <w:rsid w:val="007B4870"/>
    <w:rsid w:val="007B50AC"/>
    <w:rsid w:val="007B55A9"/>
    <w:rsid w:val="007B69B2"/>
    <w:rsid w:val="007B6FCF"/>
    <w:rsid w:val="007B70FF"/>
    <w:rsid w:val="007B73A9"/>
    <w:rsid w:val="007B754C"/>
    <w:rsid w:val="007B7A31"/>
    <w:rsid w:val="007C04B1"/>
    <w:rsid w:val="007C0A45"/>
    <w:rsid w:val="007C20A6"/>
    <w:rsid w:val="007C30F7"/>
    <w:rsid w:val="007C3F1E"/>
    <w:rsid w:val="007C49FD"/>
    <w:rsid w:val="007C6167"/>
    <w:rsid w:val="007C662B"/>
    <w:rsid w:val="007C692B"/>
    <w:rsid w:val="007C6AAB"/>
    <w:rsid w:val="007D0949"/>
    <w:rsid w:val="007D1482"/>
    <w:rsid w:val="007D269D"/>
    <w:rsid w:val="007D26AC"/>
    <w:rsid w:val="007D3825"/>
    <w:rsid w:val="007D4614"/>
    <w:rsid w:val="007D4E3D"/>
    <w:rsid w:val="007D512F"/>
    <w:rsid w:val="007D51E5"/>
    <w:rsid w:val="007D68DD"/>
    <w:rsid w:val="007D6C37"/>
    <w:rsid w:val="007D6CF5"/>
    <w:rsid w:val="007D716F"/>
    <w:rsid w:val="007E0850"/>
    <w:rsid w:val="007E29B0"/>
    <w:rsid w:val="007E2F66"/>
    <w:rsid w:val="007E2F9F"/>
    <w:rsid w:val="007E321F"/>
    <w:rsid w:val="007E483D"/>
    <w:rsid w:val="007E5099"/>
    <w:rsid w:val="007E5175"/>
    <w:rsid w:val="007E51BF"/>
    <w:rsid w:val="007E5953"/>
    <w:rsid w:val="007E655E"/>
    <w:rsid w:val="007E6A81"/>
    <w:rsid w:val="007E6B7D"/>
    <w:rsid w:val="007E74A5"/>
    <w:rsid w:val="007E74DF"/>
    <w:rsid w:val="007E7B85"/>
    <w:rsid w:val="007F08FE"/>
    <w:rsid w:val="007F131C"/>
    <w:rsid w:val="007F17C4"/>
    <w:rsid w:val="007F1EE6"/>
    <w:rsid w:val="007F2779"/>
    <w:rsid w:val="007F3075"/>
    <w:rsid w:val="007F3A0E"/>
    <w:rsid w:val="007F3E10"/>
    <w:rsid w:val="007F639C"/>
    <w:rsid w:val="007F6792"/>
    <w:rsid w:val="007F73C2"/>
    <w:rsid w:val="00800355"/>
    <w:rsid w:val="008008C0"/>
    <w:rsid w:val="00800D34"/>
    <w:rsid w:val="00801593"/>
    <w:rsid w:val="00801BDC"/>
    <w:rsid w:val="008030AA"/>
    <w:rsid w:val="0080316C"/>
    <w:rsid w:val="008031F8"/>
    <w:rsid w:val="00803604"/>
    <w:rsid w:val="00806426"/>
    <w:rsid w:val="00806AB2"/>
    <w:rsid w:val="0080701D"/>
    <w:rsid w:val="0080743B"/>
    <w:rsid w:val="008078EC"/>
    <w:rsid w:val="0080799C"/>
    <w:rsid w:val="00807B19"/>
    <w:rsid w:val="00807F01"/>
    <w:rsid w:val="008103EF"/>
    <w:rsid w:val="00810899"/>
    <w:rsid w:val="00810F77"/>
    <w:rsid w:val="008111C0"/>
    <w:rsid w:val="00811889"/>
    <w:rsid w:val="008118F5"/>
    <w:rsid w:val="00811DA2"/>
    <w:rsid w:val="00812410"/>
    <w:rsid w:val="00812E01"/>
    <w:rsid w:val="00813CCB"/>
    <w:rsid w:val="00813F69"/>
    <w:rsid w:val="0081426B"/>
    <w:rsid w:val="0081499B"/>
    <w:rsid w:val="00814A3C"/>
    <w:rsid w:val="00814C95"/>
    <w:rsid w:val="008150C1"/>
    <w:rsid w:val="008156F2"/>
    <w:rsid w:val="0081654B"/>
    <w:rsid w:val="00816FB9"/>
    <w:rsid w:val="00817130"/>
    <w:rsid w:val="00820405"/>
    <w:rsid w:val="00820618"/>
    <w:rsid w:val="00820D42"/>
    <w:rsid w:val="00821588"/>
    <w:rsid w:val="008217FE"/>
    <w:rsid w:val="00823138"/>
    <w:rsid w:val="00823D4D"/>
    <w:rsid w:val="0082453C"/>
    <w:rsid w:val="00824927"/>
    <w:rsid w:val="0082567E"/>
    <w:rsid w:val="008259D2"/>
    <w:rsid w:val="00825C05"/>
    <w:rsid w:val="008264C7"/>
    <w:rsid w:val="00827D32"/>
    <w:rsid w:val="00830CE6"/>
    <w:rsid w:val="00831A98"/>
    <w:rsid w:val="00833120"/>
    <w:rsid w:val="008341E2"/>
    <w:rsid w:val="00835B1C"/>
    <w:rsid w:val="0083648D"/>
    <w:rsid w:val="008369A0"/>
    <w:rsid w:val="0083717C"/>
    <w:rsid w:val="008376DB"/>
    <w:rsid w:val="00837E00"/>
    <w:rsid w:val="00840DEE"/>
    <w:rsid w:val="0084298F"/>
    <w:rsid w:val="00842CA4"/>
    <w:rsid w:val="00842F17"/>
    <w:rsid w:val="00842F99"/>
    <w:rsid w:val="008448F5"/>
    <w:rsid w:val="008449FE"/>
    <w:rsid w:val="00844B36"/>
    <w:rsid w:val="008465BC"/>
    <w:rsid w:val="00846698"/>
    <w:rsid w:val="00846724"/>
    <w:rsid w:val="00846799"/>
    <w:rsid w:val="00846A90"/>
    <w:rsid w:val="00847981"/>
    <w:rsid w:val="00847A74"/>
    <w:rsid w:val="00850A62"/>
    <w:rsid w:val="00850A9A"/>
    <w:rsid w:val="00850EA2"/>
    <w:rsid w:val="008523A1"/>
    <w:rsid w:val="00852626"/>
    <w:rsid w:val="00852A7F"/>
    <w:rsid w:val="00853E96"/>
    <w:rsid w:val="0085588C"/>
    <w:rsid w:val="008576DE"/>
    <w:rsid w:val="00857B03"/>
    <w:rsid w:val="00860C12"/>
    <w:rsid w:val="00861165"/>
    <w:rsid w:val="00862498"/>
    <w:rsid w:val="008627B8"/>
    <w:rsid w:val="00863626"/>
    <w:rsid w:val="00866DB1"/>
    <w:rsid w:val="00866F2F"/>
    <w:rsid w:val="00867562"/>
    <w:rsid w:val="00867940"/>
    <w:rsid w:val="00867A23"/>
    <w:rsid w:val="00870337"/>
    <w:rsid w:val="008710FC"/>
    <w:rsid w:val="0087128F"/>
    <w:rsid w:val="0087291A"/>
    <w:rsid w:val="00872FD4"/>
    <w:rsid w:val="008735A1"/>
    <w:rsid w:val="00873681"/>
    <w:rsid w:val="008736BC"/>
    <w:rsid w:val="008744A0"/>
    <w:rsid w:val="00874597"/>
    <w:rsid w:val="00874A1F"/>
    <w:rsid w:val="00874F3A"/>
    <w:rsid w:val="00875EBA"/>
    <w:rsid w:val="00876252"/>
    <w:rsid w:val="0087635D"/>
    <w:rsid w:val="008775BE"/>
    <w:rsid w:val="00877F1B"/>
    <w:rsid w:val="008800B4"/>
    <w:rsid w:val="00880455"/>
    <w:rsid w:val="00881067"/>
    <w:rsid w:val="00881EDD"/>
    <w:rsid w:val="00882626"/>
    <w:rsid w:val="00883214"/>
    <w:rsid w:val="0088450B"/>
    <w:rsid w:val="008850AC"/>
    <w:rsid w:val="008867EA"/>
    <w:rsid w:val="0088681E"/>
    <w:rsid w:val="008870CE"/>
    <w:rsid w:val="00891152"/>
    <w:rsid w:val="008924C4"/>
    <w:rsid w:val="00893467"/>
    <w:rsid w:val="008938DB"/>
    <w:rsid w:val="00894431"/>
    <w:rsid w:val="00894ED7"/>
    <w:rsid w:val="0089520A"/>
    <w:rsid w:val="008952A0"/>
    <w:rsid w:val="00896247"/>
    <w:rsid w:val="00896542"/>
    <w:rsid w:val="00897953"/>
    <w:rsid w:val="00897A2F"/>
    <w:rsid w:val="00897D48"/>
    <w:rsid w:val="008A0704"/>
    <w:rsid w:val="008A074C"/>
    <w:rsid w:val="008A093F"/>
    <w:rsid w:val="008A0AAF"/>
    <w:rsid w:val="008A0D8B"/>
    <w:rsid w:val="008A1237"/>
    <w:rsid w:val="008A1241"/>
    <w:rsid w:val="008A1DC6"/>
    <w:rsid w:val="008A1E99"/>
    <w:rsid w:val="008A294F"/>
    <w:rsid w:val="008A4140"/>
    <w:rsid w:val="008A452A"/>
    <w:rsid w:val="008A5136"/>
    <w:rsid w:val="008A52EE"/>
    <w:rsid w:val="008A54C8"/>
    <w:rsid w:val="008A551B"/>
    <w:rsid w:val="008A6AD5"/>
    <w:rsid w:val="008A6BBC"/>
    <w:rsid w:val="008A746F"/>
    <w:rsid w:val="008B1966"/>
    <w:rsid w:val="008B1CFB"/>
    <w:rsid w:val="008B263C"/>
    <w:rsid w:val="008B39B0"/>
    <w:rsid w:val="008B3F04"/>
    <w:rsid w:val="008B47BF"/>
    <w:rsid w:val="008B4875"/>
    <w:rsid w:val="008B4EA4"/>
    <w:rsid w:val="008B5160"/>
    <w:rsid w:val="008B7C12"/>
    <w:rsid w:val="008C0095"/>
    <w:rsid w:val="008C0AD2"/>
    <w:rsid w:val="008C0D14"/>
    <w:rsid w:val="008C16AD"/>
    <w:rsid w:val="008C1D7E"/>
    <w:rsid w:val="008C22F3"/>
    <w:rsid w:val="008C3A50"/>
    <w:rsid w:val="008C3B2A"/>
    <w:rsid w:val="008C3E4D"/>
    <w:rsid w:val="008C60BB"/>
    <w:rsid w:val="008C6347"/>
    <w:rsid w:val="008C6D14"/>
    <w:rsid w:val="008C7B6A"/>
    <w:rsid w:val="008D0582"/>
    <w:rsid w:val="008D0C9E"/>
    <w:rsid w:val="008D0F0A"/>
    <w:rsid w:val="008D0FDD"/>
    <w:rsid w:val="008D1A00"/>
    <w:rsid w:val="008D222F"/>
    <w:rsid w:val="008D2D81"/>
    <w:rsid w:val="008D3688"/>
    <w:rsid w:val="008D56FE"/>
    <w:rsid w:val="008D58B9"/>
    <w:rsid w:val="008D5DEF"/>
    <w:rsid w:val="008D6B90"/>
    <w:rsid w:val="008D72A9"/>
    <w:rsid w:val="008E0564"/>
    <w:rsid w:val="008E0DEA"/>
    <w:rsid w:val="008E0FEC"/>
    <w:rsid w:val="008E1677"/>
    <w:rsid w:val="008E1F3F"/>
    <w:rsid w:val="008E262C"/>
    <w:rsid w:val="008E3B00"/>
    <w:rsid w:val="008E42B2"/>
    <w:rsid w:val="008E5039"/>
    <w:rsid w:val="008E614B"/>
    <w:rsid w:val="008E6916"/>
    <w:rsid w:val="008E74F0"/>
    <w:rsid w:val="008E79DD"/>
    <w:rsid w:val="008E7DA2"/>
    <w:rsid w:val="008F05D2"/>
    <w:rsid w:val="008F0950"/>
    <w:rsid w:val="008F18FF"/>
    <w:rsid w:val="008F1B96"/>
    <w:rsid w:val="008F1D6E"/>
    <w:rsid w:val="008F1DA2"/>
    <w:rsid w:val="008F26A5"/>
    <w:rsid w:val="008F33C6"/>
    <w:rsid w:val="008F3426"/>
    <w:rsid w:val="008F3607"/>
    <w:rsid w:val="008F3BF1"/>
    <w:rsid w:val="008F4328"/>
    <w:rsid w:val="008F4429"/>
    <w:rsid w:val="008F48A0"/>
    <w:rsid w:val="008F4B82"/>
    <w:rsid w:val="008F54C2"/>
    <w:rsid w:val="008F551C"/>
    <w:rsid w:val="008F5645"/>
    <w:rsid w:val="008F57FE"/>
    <w:rsid w:val="008F62C8"/>
    <w:rsid w:val="008F7261"/>
    <w:rsid w:val="008F7711"/>
    <w:rsid w:val="0090041D"/>
    <w:rsid w:val="00900A6C"/>
    <w:rsid w:val="00901D4D"/>
    <w:rsid w:val="0090288B"/>
    <w:rsid w:val="00902FF1"/>
    <w:rsid w:val="00903270"/>
    <w:rsid w:val="00903355"/>
    <w:rsid w:val="009034DD"/>
    <w:rsid w:val="00903A50"/>
    <w:rsid w:val="00903B20"/>
    <w:rsid w:val="00904ECB"/>
    <w:rsid w:val="00905B25"/>
    <w:rsid w:val="00906A61"/>
    <w:rsid w:val="00907C28"/>
    <w:rsid w:val="00907C67"/>
    <w:rsid w:val="00907F47"/>
    <w:rsid w:val="00910465"/>
    <w:rsid w:val="009109D0"/>
    <w:rsid w:val="0091190B"/>
    <w:rsid w:val="00912051"/>
    <w:rsid w:val="00912136"/>
    <w:rsid w:val="0091262F"/>
    <w:rsid w:val="00912C21"/>
    <w:rsid w:val="00913058"/>
    <w:rsid w:val="00913799"/>
    <w:rsid w:val="00914A9D"/>
    <w:rsid w:val="00914AFC"/>
    <w:rsid w:val="00914F7F"/>
    <w:rsid w:val="009150D3"/>
    <w:rsid w:val="00915141"/>
    <w:rsid w:val="00917314"/>
    <w:rsid w:val="009177B7"/>
    <w:rsid w:val="0092113C"/>
    <w:rsid w:val="00922F72"/>
    <w:rsid w:val="00923BD9"/>
    <w:rsid w:val="009260AF"/>
    <w:rsid w:val="00926FD8"/>
    <w:rsid w:val="00927438"/>
    <w:rsid w:val="00927494"/>
    <w:rsid w:val="009277B6"/>
    <w:rsid w:val="009304D6"/>
    <w:rsid w:val="00930638"/>
    <w:rsid w:val="00930735"/>
    <w:rsid w:val="009314A0"/>
    <w:rsid w:val="00932224"/>
    <w:rsid w:val="0093261C"/>
    <w:rsid w:val="009329A1"/>
    <w:rsid w:val="009358F2"/>
    <w:rsid w:val="009363B1"/>
    <w:rsid w:val="009414DF"/>
    <w:rsid w:val="0094184E"/>
    <w:rsid w:val="00942455"/>
    <w:rsid w:val="00942DB7"/>
    <w:rsid w:val="009430D7"/>
    <w:rsid w:val="00943254"/>
    <w:rsid w:val="0094384E"/>
    <w:rsid w:val="00944ADA"/>
    <w:rsid w:val="00944D61"/>
    <w:rsid w:val="009450E9"/>
    <w:rsid w:val="00945151"/>
    <w:rsid w:val="0094531A"/>
    <w:rsid w:val="0094590C"/>
    <w:rsid w:val="00946257"/>
    <w:rsid w:val="009462BB"/>
    <w:rsid w:val="00946655"/>
    <w:rsid w:val="00946876"/>
    <w:rsid w:val="0094759C"/>
    <w:rsid w:val="0095030C"/>
    <w:rsid w:val="009509BA"/>
    <w:rsid w:val="00951235"/>
    <w:rsid w:val="00951601"/>
    <w:rsid w:val="00952295"/>
    <w:rsid w:val="00954D46"/>
    <w:rsid w:val="00955D56"/>
    <w:rsid w:val="00956259"/>
    <w:rsid w:val="009564DB"/>
    <w:rsid w:val="00956C95"/>
    <w:rsid w:val="009605D0"/>
    <w:rsid w:val="009619FA"/>
    <w:rsid w:val="00964A8E"/>
    <w:rsid w:val="009658EB"/>
    <w:rsid w:val="009663FD"/>
    <w:rsid w:val="0096663C"/>
    <w:rsid w:val="009676A6"/>
    <w:rsid w:val="009676E2"/>
    <w:rsid w:val="00967A84"/>
    <w:rsid w:val="00967D07"/>
    <w:rsid w:val="00971506"/>
    <w:rsid w:val="00972233"/>
    <w:rsid w:val="00972583"/>
    <w:rsid w:val="0097422D"/>
    <w:rsid w:val="00974236"/>
    <w:rsid w:val="009758F1"/>
    <w:rsid w:val="00975E98"/>
    <w:rsid w:val="0097735A"/>
    <w:rsid w:val="009802A2"/>
    <w:rsid w:val="00980B80"/>
    <w:rsid w:val="00980CDB"/>
    <w:rsid w:val="00980F05"/>
    <w:rsid w:val="00981813"/>
    <w:rsid w:val="009820F9"/>
    <w:rsid w:val="0098213F"/>
    <w:rsid w:val="00983824"/>
    <w:rsid w:val="00984391"/>
    <w:rsid w:val="00985657"/>
    <w:rsid w:val="00985E2F"/>
    <w:rsid w:val="00986585"/>
    <w:rsid w:val="0098726C"/>
    <w:rsid w:val="00990733"/>
    <w:rsid w:val="00990C3C"/>
    <w:rsid w:val="009915F1"/>
    <w:rsid w:val="00992351"/>
    <w:rsid w:val="00992AAF"/>
    <w:rsid w:val="00992BD3"/>
    <w:rsid w:val="009935BD"/>
    <w:rsid w:val="00993A4C"/>
    <w:rsid w:val="00993AF2"/>
    <w:rsid w:val="00993BAA"/>
    <w:rsid w:val="00994EB0"/>
    <w:rsid w:val="0099642A"/>
    <w:rsid w:val="0099727F"/>
    <w:rsid w:val="00997CE2"/>
    <w:rsid w:val="009A0745"/>
    <w:rsid w:val="009A0856"/>
    <w:rsid w:val="009A0B0F"/>
    <w:rsid w:val="009A0D87"/>
    <w:rsid w:val="009A1141"/>
    <w:rsid w:val="009A120D"/>
    <w:rsid w:val="009A1996"/>
    <w:rsid w:val="009A1AA2"/>
    <w:rsid w:val="009A1B26"/>
    <w:rsid w:val="009A20CE"/>
    <w:rsid w:val="009A4B2E"/>
    <w:rsid w:val="009A5EC7"/>
    <w:rsid w:val="009A6DF9"/>
    <w:rsid w:val="009B190B"/>
    <w:rsid w:val="009B30D5"/>
    <w:rsid w:val="009B43BD"/>
    <w:rsid w:val="009B5806"/>
    <w:rsid w:val="009B58DE"/>
    <w:rsid w:val="009B59BF"/>
    <w:rsid w:val="009B6299"/>
    <w:rsid w:val="009B748C"/>
    <w:rsid w:val="009B7C5A"/>
    <w:rsid w:val="009C00C0"/>
    <w:rsid w:val="009C010F"/>
    <w:rsid w:val="009C0AF7"/>
    <w:rsid w:val="009C0C4A"/>
    <w:rsid w:val="009C0D91"/>
    <w:rsid w:val="009C0EE7"/>
    <w:rsid w:val="009C1529"/>
    <w:rsid w:val="009C1EB5"/>
    <w:rsid w:val="009C3422"/>
    <w:rsid w:val="009C3BDE"/>
    <w:rsid w:val="009C3F2C"/>
    <w:rsid w:val="009C4215"/>
    <w:rsid w:val="009C67DC"/>
    <w:rsid w:val="009D0196"/>
    <w:rsid w:val="009D01CD"/>
    <w:rsid w:val="009D0B57"/>
    <w:rsid w:val="009D1299"/>
    <w:rsid w:val="009D3ABC"/>
    <w:rsid w:val="009D51C9"/>
    <w:rsid w:val="009D59A7"/>
    <w:rsid w:val="009D6279"/>
    <w:rsid w:val="009E070B"/>
    <w:rsid w:val="009E1340"/>
    <w:rsid w:val="009E1DA3"/>
    <w:rsid w:val="009E1F26"/>
    <w:rsid w:val="009E1F5E"/>
    <w:rsid w:val="009E223D"/>
    <w:rsid w:val="009E395C"/>
    <w:rsid w:val="009E5104"/>
    <w:rsid w:val="009E59DB"/>
    <w:rsid w:val="009E5DC7"/>
    <w:rsid w:val="009E617A"/>
    <w:rsid w:val="009F068A"/>
    <w:rsid w:val="009F14C8"/>
    <w:rsid w:val="009F1816"/>
    <w:rsid w:val="009F1C26"/>
    <w:rsid w:val="009F2525"/>
    <w:rsid w:val="009F259D"/>
    <w:rsid w:val="009F41B6"/>
    <w:rsid w:val="009F423D"/>
    <w:rsid w:val="009F4DFA"/>
    <w:rsid w:val="009F5165"/>
    <w:rsid w:val="009F56FD"/>
    <w:rsid w:val="009F5AE2"/>
    <w:rsid w:val="009F6F4C"/>
    <w:rsid w:val="009F7A3F"/>
    <w:rsid w:val="009F7F1F"/>
    <w:rsid w:val="00A00727"/>
    <w:rsid w:val="00A01FD7"/>
    <w:rsid w:val="00A024F8"/>
    <w:rsid w:val="00A038B4"/>
    <w:rsid w:val="00A0492A"/>
    <w:rsid w:val="00A04EDC"/>
    <w:rsid w:val="00A05E34"/>
    <w:rsid w:val="00A062F9"/>
    <w:rsid w:val="00A0630E"/>
    <w:rsid w:val="00A07109"/>
    <w:rsid w:val="00A10525"/>
    <w:rsid w:val="00A1088A"/>
    <w:rsid w:val="00A1124D"/>
    <w:rsid w:val="00A1125A"/>
    <w:rsid w:val="00A11427"/>
    <w:rsid w:val="00A12C02"/>
    <w:rsid w:val="00A12D41"/>
    <w:rsid w:val="00A142AD"/>
    <w:rsid w:val="00A14546"/>
    <w:rsid w:val="00A14984"/>
    <w:rsid w:val="00A14C2E"/>
    <w:rsid w:val="00A15334"/>
    <w:rsid w:val="00A1538B"/>
    <w:rsid w:val="00A159D7"/>
    <w:rsid w:val="00A15FB0"/>
    <w:rsid w:val="00A17996"/>
    <w:rsid w:val="00A20107"/>
    <w:rsid w:val="00A20AD7"/>
    <w:rsid w:val="00A20C98"/>
    <w:rsid w:val="00A21505"/>
    <w:rsid w:val="00A21F12"/>
    <w:rsid w:val="00A2222E"/>
    <w:rsid w:val="00A22F7F"/>
    <w:rsid w:val="00A23034"/>
    <w:rsid w:val="00A236C2"/>
    <w:rsid w:val="00A23FB9"/>
    <w:rsid w:val="00A2402A"/>
    <w:rsid w:val="00A249F2"/>
    <w:rsid w:val="00A24D92"/>
    <w:rsid w:val="00A27B40"/>
    <w:rsid w:val="00A27D6F"/>
    <w:rsid w:val="00A3022C"/>
    <w:rsid w:val="00A3070A"/>
    <w:rsid w:val="00A31006"/>
    <w:rsid w:val="00A3135A"/>
    <w:rsid w:val="00A313F4"/>
    <w:rsid w:val="00A32B0F"/>
    <w:rsid w:val="00A32ED4"/>
    <w:rsid w:val="00A335EC"/>
    <w:rsid w:val="00A33A4A"/>
    <w:rsid w:val="00A345DD"/>
    <w:rsid w:val="00A347F5"/>
    <w:rsid w:val="00A35E0E"/>
    <w:rsid w:val="00A35EBD"/>
    <w:rsid w:val="00A3646F"/>
    <w:rsid w:val="00A367F2"/>
    <w:rsid w:val="00A36FF8"/>
    <w:rsid w:val="00A377E9"/>
    <w:rsid w:val="00A409CE"/>
    <w:rsid w:val="00A40B3B"/>
    <w:rsid w:val="00A40B52"/>
    <w:rsid w:val="00A415C8"/>
    <w:rsid w:val="00A41651"/>
    <w:rsid w:val="00A42E7C"/>
    <w:rsid w:val="00A4465C"/>
    <w:rsid w:val="00A447E0"/>
    <w:rsid w:val="00A45544"/>
    <w:rsid w:val="00A456C5"/>
    <w:rsid w:val="00A45E83"/>
    <w:rsid w:val="00A46B57"/>
    <w:rsid w:val="00A50375"/>
    <w:rsid w:val="00A50889"/>
    <w:rsid w:val="00A51EE9"/>
    <w:rsid w:val="00A52A62"/>
    <w:rsid w:val="00A52B25"/>
    <w:rsid w:val="00A52BA9"/>
    <w:rsid w:val="00A52E15"/>
    <w:rsid w:val="00A539ED"/>
    <w:rsid w:val="00A5500C"/>
    <w:rsid w:val="00A55739"/>
    <w:rsid w:val="00A558DE"/>
    <w:rsid w:val="00A5664B"/>
    <w:rsid w:val="00A56A06"/>
    <w:rsid w:val="00A57A13"/>
    <w:rsid w:val="00A60686"/>
    <w:rsid w:val="00A61202"/>
    <w:rsid w:val="00A61F16"/>
    <w:rsid w:val="00A62B80"/>
    <w:rsid w:val="00A63657"/>
    <w:rsid w:val="00A63EC2"/>
    <w:rsid w:val="00A642C3"/>
    <w:rsid w:val="00A64839"/>
    <w:rsid w:val="00A65A76"/>
    <w:rsid w:val="00A67E28"/>
    <w:rsid w:val="00A7021B"/>
    <w:rsid w:val="00A70FB4"/>
    <w:rsid w:val="00A7152E"/>
    <w:rsid w:val="00A718C0"/>
    <w:rsid w:val="00A724FE"/>
    <w:rsid w:val="00A726F3"/>
    <w:rsid w:val="00A72877"/>
    <w:rsid w:val="00A73163"/>
    <w:rsid w:val="00A7452A"/>
    <w:rsid w:val="00A75125"/>
    <w:rsid w:val="00A76B67"/>
    <w:rsid w:val="00A771BE"/>
    <w:rsid w:val="00A7729B"/>
    <w:rsid w:val="00A77F88"/>
    <w:rsid w:val="00A813B3"/>
    <w:rsid w:val="00A8170E"/>
    <w:rsid w:val="00A83251"/>
    <w:rsid w:val="00A8344B"/>
    <w:rsid w:val="00A8349F"/>
    <w:rsid w:val="00A834DB"/>
    <w:rsid w:val="00A83868"/>
    <w:rsid w:val="00A83DE9"/>
    <w:rsid w:val="00A849E5"/>
    <w:rsid w:val="00A85159"/>
    <w:rsid w:val="00A85C5D"/>
    <w:rsid w:val="00A861CC"/>
    <w:rsid w:val="00A86997"/>
    <w:rsid w:val="00A86FD1"/>
    <w:rsid w:val="00A90016"/>
    <w:rsid w:val="00A901BB"/>
    <w:rsid w:val="00A91658"/>
    <w:rsid w:val="00A919CE"/>
    <w:rsid w:val="00A922F4"/>
    <w:rsid w:val="00A934B9"/>
    <w:rsid w:val="00A94CF5"/>
    <w:rsid w:val="00A957C8"/>
    <w:rsid w:val="00A96238"/>
    <w:rsid w:val="00A963B2"/>
    <w:rsid w:val="00A9775F"/>
    <w:rsid w:val="00A9787C"/>
    <w:rsid w:val="00AA0073"/>
    <w:rsid w:val="00AA0A54"/>
    <w:rsid w:val="00AA1D02"/>
    <w:rsid w:val="00AA2564"/>
    <w:rsid w:val="00AA457F"/>
    <w:rsid w:val="00AA4A08"/>
    <w:rsid w:val="00AA57B2"/>
    <w:rsid w:val="00AA6B93"/>
    <w:rsid w:val="00AA762E"/>
    <w:rsid w:val="00AA76EF"/>
    <w:rsid w:val="00AB06DA"/>
    <w:rsid w:val="00AB1CCA"/>
    <w:rsid w:val="00AB3DAA"/>
    <w:rsid w:val="00AB55C4"/>
    <w:rsid w:val="00AB59BF"/>
    <w:rsid w:val="00AB59E4"/>
    <w:rsid w:val="00AB5F04"/>
    <w:rsid w:val="00AB6DF4"/>
    <w:rsid w:val="00AB6F9B"/>
    <w:rsid w:val="00AB7259"/>
    <w:rsid w:val="00AC01FE"/>
    <w:rsid w:val="00AC03E1"/>
    <w:rsid w:val="00AC04CD"/>
    <w:rsid w:val="00AC09D1"/>
    <w:rsid w:val="00AC0BEE"/>
    <w:rsid w:val="00AC15AF"/>
    <w:rsid w:val="00AC1A6C"/>
    <w:rsid w:val="00AC22ED"/>
    <w:rsid w:val="00AC282C"/>
    <w:rsid w:val="00AC3234"/>
    <w:rsid w:val="00AC3374"/>
    <w:rsid w:val="00AC540B"/>
    <w:rsid w:val="00AC6D02"/>
    <w:rsid w:val="00AC6FF4"/>
    <w:rsid w:val="00AC76AC"/>
    <w:rsid w:val="00AD0560"/>
    <w:rsid w:val="00AD0662"/>
    <w:rsid w:val="00AD1CAD"/>
    <w:rsid w:val="00AD212F"/>
    <w:rsid w:val="00AD2433"/>
    <w:rsid w:val="00AD32C5"/>
    <w:rsid w:val="00AD4334"/>
    <w:rsid w:val="00AD4AED"/>
    <w:rsid w:val="00AD6866"/>
    <w:rsid w:val="00AD766D"/>
    <w:rsid w:val="00AD78C6"/>
    <w:rsid w:val="00AD7C15"/>
    <w:rsid w:val="00AE02E6"/>
    <w:rsid w:val="00AE0793"/>
    <w:rsid w:val="00AE0E9E"/>
    <w:rsid w:val="00AE277A"/>
    <w:rsid w:val="00AE28A3"/>
    <w:rsid w:val="00AE391B"/>
    <w:rsid w:val="00AE3F39"/>
    <w:rsid w:val="00AE4CEE"/>
    <w:rsid w:val="00AE5DD6"/>
    <w:rsid w:val="00AE65A3"/>
    <w:rsid w:val="00AE7454"/>
    <w:rsid w:val="00AE77B6"/>
    <w:rsid w:val="00AF08B7"/>
    <w:rsid w:val="00AF0F35"/>
    <w:rsid w:val="00AF2ACF"/>
    <w:rsid w:val="00AF2BF6"/>
    <w:rsid w:val="00AF3A27"/>
    <w:rsid w:val="00AF476D"/>
    <w:rsid w:val="00AF57EA"/>
    <w:rsid w:val="00AF62D5"/>
    <w:rsid w:val="00AF6594"/>
    <w:rsid w:val="00AF76B3"/>
    <w:rsid w:val="00B01F6F"/>
    <w:rsid w:val="00B02537"/>
    <w:rsid w:val="00B030E1"/>
    <w:rsid w:val="00B03AA3"/>
    <w:rsid w:val="00B046D6"/>
    <w:rsid w:val="00B05A19"/>
    <w:rsid w:val="00B06542"/>
    <w:rsid w:val="00B06B9A"/>
    <w:rsid w:val="00B0782A"/>
    <w:rsid w:val="00B10562"/>
    <w:rsid w:val="00B10D3B"/>
    <w:rsid w:val="00B11637"/>
    <w:rsid w:val="00B122AC"/>
    <w:rsid w:val="00B12850"/>
    <w:rsid w:val="00B13249"/>
    <w:rsid w:val="00B135C1"/>
    <w:rsid w:val="00B137F2"/>
    <w:rsid w:val="00B140F9"/>
    <w:rsid w:val="00B14982"/>
    <w:rsid w:val="00B1533E"/>
    <w:rsid w:val="00B172BF"/>
    <w:rsid w:val="00B17B85"/>
    <w:rsid w:val="00B17D65"/>
    <w:rsid w:val="00B2120D"/>
    <w:rsid w:val="00B22E46"/>
    <w:rsid w:val="00B230E2"/>
    <w:rsid w:val="00B233CC"/>
    <w:rsid w:val="00B233CD"/>
    <w:rsid w:val="00B23689"/>
    <w:rsid w:val="00B238E4"/>
    <w:rsid w:val="00B24994"/>
    <w:rsid w:val="00B24A5A"/>
    <w:rsid w:val="00B24AB8"/>
    <w:rsid w:val="00B24D0B"/>
    <w:rsid w:val="00B24FA5"/>
    <w:rsid w:val="00B24FC4"/>
    <w:rsid w:val="00B25B7E"/>
    <w:rsid w:val="00B26AA3"/>
    <w:rsid w:val="00B26F00"/>
    <w:rsid w:val="00B27C59"/>
    <w:rsid w:val="00B30904"/>
    <w:rsid w:val="00B30F78"/>
    <w:rsid w:val="00B318FB"/>
    <w:rsid w:val="00B319ED"/>
    <w:rsid w:val="00B31B89"/>
    <w:rsid w:val="00B31C9C"/>
    <w:rsid w:val="00B32169"/>
    <w:rsid w:val="00B32573"/>
    <w:rsid w:val="00B3294B"/>
    <w:rsid w:val="00B33B2D"/>
    <w:rsid w:val="00B33CC5"/>
    <w:rsid w:val="00B34F8F"/>
    <w:rsid w:val="00B35237"/>
    <w:rsid w:val="00B364A7"/>
    <w:rsid w:val="00B37916"/>
    <w:rsid w:val="00B37C3D"/>
    <w:rsid w:val="00B37EA8"/>
    <w:rsid w:val="00B40BBF"/>
    <w:rsid w:val="00B4120D"/>
    <w:rsid w:val="00B41E01"/>
    <w:rsid w:val="00B4226D"/>
    <w:rsid w:val="00B43505"/>
    <w:rsid w:val="00B4437C"/>
    <w:rsid w:val="00B44ECA"/>
    <w:rsid w:val="00B4687C"/>
    <w:rsid w:val="00B47C52"/>
    <w:rsid w:val="00B50469"/>
    <w:rsid w:val="00B51CEB"/>
    <w:rsid w:val="00B51F85"/>
    <w:rsid w:val="00B52051"/>
    <w:rsid w:val="00B528C2"/>
    <w:rsid w:val="00B52A8B"/>
    <w:rsid w:val="00B52E76"/>
    <w:rsid w:val="00B53137"/>
    <w:rsid w:val="00B537C5"/>
    <w:rsid w:val="00B53B77"/>
    <w:rsid w:val="00B53D2B"/>
    <w:rsid w:val="00B54561"/>
    <w:rsid w:val="00B553E5"/>
    <w:rsid w:val="00B5597F"/>
    <w:rsid w:val="00B55BA6"/>
    <w:rsid w:val="00B55F3E"/>
    <w:rsid w:val="00B56F81"/>
    <w:rsid w:val="00B57043"/>
    <w:rsid w:val="00B57181"/>
    <w:rsid w:val="00B57D70"/>
    <w:rsid w:val="00B606A9"/>
    <w:rsid w:val="00B610DD"/>
    <w:rsid w:val="00B61900"/>
    <w:rsid w:val="00B6211E"/>
    <w:rsid w:val="00B62151"/>
    <w:rsid w:val="00B62826"/>
    <w:rsid w:val="00B62D5D"/>
    <w:rsid w:val="00B62EA3"/>
    <w:rsid w:val="00B63377"/>
    <w:rsid w:val="00B63737"/>
    <w:rsid w:val="00B63850"/>
    <w:rsid w:val="00B64BDC"/>
    <w:rsid w:val="00B64FAD"/>
    <w:rsid w:val="00B6523D"/>
    <w:rsid w:val="00B65E9F"/>
    <w:rsid w:val="00B67F6E"/>
    <w:rsid w:val="00B70002"/>
    <w:rsid w:val="00B7119E"/>
    <w:rsid w:val="00B71210"/>
    <w:rsid w:val="00B72193"/>
    <w:rsid w:val="00B722DB"/>
    <w:rsid w:val="00B725D0"/>
    <w:rsid w:val="00B729CE"/>
    <w:rsid w:val="00B753A0"/>
    <w:rsid w:val="00B75634"/>
    <w:rsid w:val="00B760AA"/>
    <w:rsid w:val="00B77E85"/>
    <w:rsid w:val="00B826A6"/>
    <w:rsid w:val="00B83BB3"/>
    <w:rsid w:val="00B85793"/>
    <w:rsid w:val="00B85EFF"/>
    <w:rsid w:val="00B878F2"/>
    <w:rsid w:val="00B91F3F"/>
    <w:rsid w:val="00B92F39"/>
    <w:rsid w:val="00B93784"/>
    <w:rsid w:val="00B941AE"/>
    <w:rsid w:val="00B94585"/>
    <w:rsid w:val="00B9480D"/>
    <w:rsid w:val="00B95195"/>
    <w:rsid w:val="00B964C4"/>
    <w:rsid w:val="00B97286"/>
    <w:rsid w:val="00B97B21"/>
    <w:rsid w:val="00B97E88"/>
    <w:rsid w:val="00BA0466"/>
    <w:rsid w:val="00BA17C3"/>
    <w:rsid w:val="00BA290D"/>
    <w:rsid w:val="00BA4592"/>
    <w:rsid w:val="00BA559C"/>
    <w:rsid w:val="00BA5F4F"/>
    <w:rsid w:val="00BA6760"/>
    <w:rsid w:val="00BA78FD"/>
    <w:rsid w:val="00BB0BCD"/>
    <w:rsid w:val="00BB0E66"/>
    <w:rsid w:val="00BB10AD"/>
    <w:rsid w:val="00BB22C4"/>
    <w:rsid w:val="00BB230B"/>
    <w:rsid w:val="00BB3039"/>
    <w:rsid w:val="00BB39F0"/>
    <w:rsid w:val="00BB3FBF"/>
    <w:rsid w:val="00BB5857"/>
    <w:rsid w:val="00BB5ECA"/>
    <w:rsid w:val="00BB6B7E"/>
    <w:rsid w:val="00BB6CE2"/>
    <w:rsid w:val="00BB793C"/>
    <w:rsid w:val="00BC01F6"/>
    <w:rsid w:val="00BC046C"/>
    <w:rsid w:val="00BC10F1"/>
    <w:rsid w:val="00BC1969"/>
    <w:rsid w:val="00BC2F9A"/>
    <w:rsid w:val="00BC3E66"/>
    <w:rsid w:val="00BC3EDD"/>
    <w:rsid w:val="00BC40F0"/>
    <w:rsid w:val="00BC4610"/>
    <w:rsid w:val="00BC4C57"/>
    <w:rsid w:val="00BC4DCE"/>
    <w:rsid w:val="00BC5132"/>
    <w:rsid w:val="00BC57CE"/>
    <w:rsid w:val="00BC6154"/>
    <w:rsid w:val="00BC653D"/>
    <w:rsid w:val="00BC755E"/>
    <w:rsid w:val="00BD0463"/>
    <w:rsid w:val="00BD09B6"/>
    <w:rsid w:val="00BD27CE"/>
    <w:rsid w:val="00BD3BC4"/>
    <w:rsid w:val="00BD3DB3"/>
    <w:rsid w:val="00BD5B0E"/>
    <w:rsid w:val="00BD5B9E"/>
    <w:rsid w:val="00BD5FC3"/>
    <w:rsid w:val="00BD6990"/>
    <w:rsid w:val="00BD6B40"/>
    <w:rsid w:val="00BE0182"/>
    <w:rsid w:val="00BE08D9"/>
    <w:rsid w:val="00BE0991"/>
    <w:rsid w:val="00BE1386"/>
    <w:rsid w:val="00BE16B5"/>
    <w:rsid w:val="00BE2497"/>
    <w:rsid w:val="00BE24A1"/>
    <w:rsid w:val="00BE2F47"/>
    <w:rsid w:val="00BE3D68"/>
    <w:rsid w:val="00BE55E6"/>
    <w:rsid w:val="00BE5FBE"/>
    <w:rsid w:val="00BE60AC"/>
    <w:rsid w:val="00BE6356"/>
    <w:rsid w:val="00BE6445"/>
    <w:rsid w:val="00BE773D"/>
    <w:rsid w:val="00BF000D"/>
    <w:rsid w:val="00BF0562"/>
    <w:rsid w:val="00BF1E6D"/>
    <w:rsid w:val="00BF1E9B"/>
    <w:rsid w:val="00BF21BB"/>
    <w:rsid w:val="00BF2617"/>
    <w:rsid w:val="00BF2E8E"/>
    <w:rsid w:val="00BF4530"/>
    <w:rsid w:val="00BF48B0"/>
    <w:rsid w:val="00BF5A9C"/>
    <w:rsid w:val="00BF6422"/>
    <w:rsid w:val="00BF70E8"/>
    <w:rsid w:val="00C02A3C"/>
    <w:rsid w:val="00C02E7F"/>
    <w:rsid w:val="00C03162"/>
    <w:rsid w:val="00C033AE"/>
    <w:rsid w:val="00C0346B"/>
    <w:rsid w:val="00C04C64"/>
    <w:rsid w:val="00C04D05"/>
    <w:rsid w:val="00C04F12"/>
    <w:rsid w:val="00C05D70"/>
    <w:rsid w:val="00C066C7"/>
    <w:rsid w:val="00C06DB2"/>
    <w:rsid w:val="00C10ACF"/>
    <w:rsid w:val="00C10FC6"/>
    <w:rsid w:val="00C12103"/>
    <w:rsid w:val="00C12CCF"/>
    <w:rsid w:val="00C134A2"/>
    <w:rsid w:val="00C14095"/>
    <w:rsid w:val="00C17013"/>
    <w:rsid w:val="00C17863"/>
    <w:rsid w:val="00C17B3F"/>
    <w:rsid w:val="00C20278"/>
    <w:rsid w:val="00C2029D"/>
    <w:rsid w:val="00C203B0"/>
    <w:rsid w:val="00C20BE2"/>
    <w:rsid w:val="00C22570"/>
    <w:rsid w:val="00C22B9A"/>
    <w:rsid w:val="00C256C3"/>
    <w:rsid w:val="00C26861"/>
    <w:rsid w:val="00C279A6"/>
    <w:rsid w:val="00C27D54"/>
    <w:rsid w:val="00C27D6C"/>
    <w:rsid w:val="00C30194"/>
    <w:rsid w:val="00C311FB"/>
    <w:rsid w:val="00C31306"/>
    <w:rsid w:val="00C3198F"/>
    <w:rsid w:val="00C31E74"/>
    <w:rsid w:val="00C33C6F"/>
    <w:rsid w:val="00C346D4"/>
    <w:rsid w:val="00C348F6"/>
    <w:rsid w:val="00C34D42"/>
    <w:rsid w:val="00C34F45"/>
    <w:rsid w:val="00C37309"/>
    <w:rsid w:val="00C37973"/>
    <w:rsid w:val="00C41641"/>
    <w:rsid w:val="00C4275C"/>
    <w:rsid w:val="00C432EC"/>
    <w:rsid w:val="00C44083"/>
    <w:rsid w:val="00C450E1"/>
    <w:rsid w:val="00C45B87"/>
    <w:rsid w:val="00C47287"/>
    <w:rsid w:val="00C475A1"/>
    <w:rsid w:val="00C47F40"/>
    <w:rsid w:val="00C508EC"/>
    <w:rsid w:val="00C513B5"/>
    <w:rsid w:val="00C53465"/>
    <w:rsid w:val="00C53768"/>
    <w:rsid w:val="00C53773"/>
    <w:rsid w:val="00C53842"/>
    <w:rsid w:val="00C53BAB"/>
    <w:rsid w:val="00C53D43"/>
    <w:rsid w:val="00C53E18"/>
    <w:rsid w:val="00C54188"/>
    <w:rsid w:val="00C55EE8"/>
    <w:rsid w:val="00C56517"/>
    <w:rsid w:val="00C57830"/>
    <w:rsid w:val="00C57A7D"/>
    <w:rsid w:val="00C57F80"/>
    <w:rsid w:val="00C60573"/>
    <w:rsid w:val="00C60BB9"/>
    <w:rsid w:val="00C612B7"/>
    <w:rsid w:val="00C614CD"/>
    <w:rsid w:val="00C61A4A"/>
    <w:rsid w:val="00C61A5D"/>
    <w:rsid w:val="00C62685"/>
    <w:rsid w:val="00C6282C"/>
    <w:rsid w:val="00C62D95"/>
    <w:rsid w:val="00C63395"/>
    <w:rsid w:val="00C63574"/>
    <w:rsid w:val="00C64F8D"/>
    <w:rsid w:val="00C657A8"/>
    <w:rsid w:val="00C679BD"/>
    <w:rsid w:val="00C7036D"/>
    <w:rsid w:val="00C72587"/>
    <w:rsid w:val="00C72AAD"/>
    <w:rsid w:val="00C72D23"/>
    <w:rsid w:val="00C72E5E"/>
    <w:rsid w:val="00C72EC0"/>
    <w:rsid w:val="00C7394F"/>
    <w:rsid w:val="00C73AA8"/>
    <w:rsid w:val="00C740D8"/>
    <w:rsid w:val="00C7430D"/>
    <w:rsid w:val="00C74832"/>
    <w:rsid w:val="00C74E4B"/>
    <w:rsid w:val="00C762FE"/>
    <w:rsid w:val="00C76698"/>
    <w:rsid w:val="00C7729D"/>
    <w:rsid w:val="00C77355"/>
    <w:rsid w:val="00C774A0"/>
    <w:rsid w:val="00C77BF8"/>
    <w:rsid w:val="00C80CB1"/>
    <w:rsid w:val="00C8191A"/>
    <w:rsid w:val="00C833FA"/>
    <w:rsid w:val="00C84EA6"/>
    <w:rsid w:val="00C85025"/>
    <w:rsid w:val="00C86793"/>
    <w:rsid w:val="00C877F0"/>
    <w:rsid w:val="00C87823"/>
    <w:rsid w:val="00C90051"/>
    <w:rsid w:val="00C900FE"/>
    <w:rsid w:val="00C90315"/>
    <w:rsid w:val="00C907BD"/>
    <w:rsid w:val="00C915C8"/>
    <w:rsid w:val="00C9173D"/>
    <w:rsid w:val="00C931B7"/>
    <w:rsid w:val="00C94FDB"/>
    <w:rsid w:val="00C95377"/>
    <w:rsid w:val="00C9583B"/>
    <w:rsid w:val="00C95AEE"/>
    <w:rsid w:val="00C96F0F"/>
    <w:rsid w:val="00C97F77"/>
    <w:rsid w:val="00CA0818"/>
    <w:rsid w:val="00CA111A"/>
    <w:rsid w:val="00CA11C2"/>
    <w:rsid w:val="00CA202A"/>
    <w:rsid w:val="00CA23AA"/>
    <w:rsid w:val="00CA2BC2"/>
    <w:rsid w:val="00CA386B"/>
    <w:rsid w:val="00CA416C"/>
    <w:rsid w:val="00CA45B8"/>
    <w:rsid w:val="00CA57B7"/>
    <w:rsid w:val="00CA59B5"/>
    <w:rsid w:val="00CA5E68"/>
    <w:rsid w:val="00CA62C4"/>
    <w:rsid w:val="00CA6D45"/>
    <w:rsid w:val="00CA6DBC"/>
    <w:rsid w:val="00CA77F6"/>
    <w:rsid w:val="00CA79AA"/>
    <w:rsid w:val="00CA7FDC"/>
    <w:rsid w:val="00CA7FF4"/>
    <w:rsid w:val="00CB0620"/>
    <w:rsid w:val="00CB0E8C"/>
    <w:rsid w:val="00CB1531"/>
    <w:rsid w:val="00CB1E30"/>
    <w:rsid w:val="00CB2384"/>
    <w:rsid w:val="00CB34B1"/>
    <w:rsid w:val="00CB3B38"/>
    <w:rsid w:val="00CB6050"/>
    <w:rsid w:val="00CB62EB"/>
    <w:rsid w:val="00CB6B8E"/>
    <w:rsid w:val="00CB7D22"/>
    <w:rsid w:val="00CC04C9"/>
    <w:rsid w:val="00CC089E"/>
    <w:rsid w:val="00CC0A91"/>
    <w:rsid w:val="00CC3607"/>
    <w:rsid w:val="00CC38E7"/>
    <w:rsid w:val="00CC3B4C"/>
    <w:rsid w:val="00CC5822"/>
    <w:rsid w:val="00CC5EF2"/>
    <w:rsid w:val="00CC6342"/>
    <w:rsid w:val="00CC6629"/>
    <w:rsid w:val="00CC688B"/>
    <w:rsid w:val="00CD2488"/>
    <w:rsid w:val="00CD2CB2"/>
    <w:rsid w:val="00CD3B8E"/>
    <w:rsid w:val="00CD63A0"/>
    <w:rsid w:val="00CD6670"/>
    <w:rsid w:val="00CD677F"/>
    <w:rsid w:val="00CD70C6"/>
    <w:rsid w:val="00CE0181"/>
    <w:rsid w:val="00CE1182"/>
    <w:rsid w:val="00CE11C6"/>
    <w:rsid w:val="00CE1848"/>
    <w:rsid w:val="00CE3B7F"/>
    <w:rsid w:val="00CE3C90"/>
    <w:rsid w:val="00CE4663"/>
    <w:rsid w:val="00CE4B90"/>
    <w:rsid w:val="00CE66ED"/>
    <w:rsid w:val="00CE68A1"/>
    <w:rsid w:val="00CE6A99"/>
    <w:rsid w:val="00CE7124"/>
    <w:rsid w:val="00CF1482"/>
    <w:rsid w:val="00CF3B1D"/>
    <w:rsid w:val="00CF465B"/>
    <w:rsid w:val="00CF505C"/>
    <w:rsid w:val="00CF50ED"/>
    <w:rsid w:val="00CF5BE1"/>
    <w:rsid w:val="00CF6974"/>
    <w:rsid w:val="00CF79B4"/>
    <w:rsid w:val="00D00648"/>
    <w:rsid w:val="00D007C5"/>
    <w:rsid w:val="00D010DA"/>
    <w:rsid w:val="00D01C07"/>
    <w:rsid w:val="00D01CEA"/>
    <w:rsid w:val="00D02305"/>
    <w:rsid w:val="00D031E1"/>
    <w:rsid w:val="00D0404F"/>
    <w:rsid w:val="00D054B7"/>
    <w:rsid w:val="00D05618"/>
    <w:rsid w:val="00D0590D"/>
    <w:rsid w:val="00D0665C"/>
    <w:rsid w:val="00D06873"/>
    <w:rsid w:val="00D06DF5"/>
    <w:rsid w:val="00D07798"/>
    <w:rsid w:val="00D077C3"/>
    <w:rsid w:val="00D07FF8"/>
    <w:rsid w:val="00D105EB"/>
    <w:rsid w:val="00D115C3"/>
    <w:rsid w:val="00D118DE"/>
    <w:rsid w:val="00D129E8"/>
    <w:rsid w:val="00D12B59"/>
    <w:rsid w:val="00D12D23"/>
    <w:rsid w:val="00D1334B"/>
    <w:rsid w:val="00D13AFD"/>
    <w:rsid w:val="00D1644F"/>
    <w:rsid w:val="00D16A83"/>
    <w:rsid w:val="00D21049"/>
    <w:rsid w:val="00D21A1A"/>
    <w:rsid w:val="00D22000"/>
    <w:rsid w:val="00D22E1D"/>
    <w:rsid w:val="00D22F03"/>
    <w:rsid w:val="00D255BF"/>
    <w:rsid w:val="00D2624B"/>
    <w:rsid w:val="00D271C4"/>
    <w:rsid w:val="00D2732A"/>
    <w:rsid w:val="00D27AA6"/>
    <w:rsid w:val="00D30750"/>
    <w:rsid w:val="00D30BB7"/>
    <w:rsid w:val="00D3183B"/>
    <w:rsid w:val="00D31C1F"/>
    <w:rsid w:val="00D326C1"/>
    <w:rsid w:val="00D327D7"/>
    <w:rsid w:val="00D32BDB"/>
    <w:rsid w:val="00D34628"/>
    <w:rsid w:val="00D34E06"/>
    <w:rsid w:val="00D36973"/>
    <w:rsid w:val="00D37A0E"/>
    <w:rsid w:val="00D37F11"/>
    <w:rsid w:val="00D42450"/>
    <w:rsid w:val="00D43EFD"/>
    <w:rsid w:val="00D44D56"/>
    <w:rsid w:val="00D4537B"/>
    <w:rsid w:val="00D45667"/>
    <w:rsid w:val="00D46DA5"/>
    <w:rsid w:val="00D4779B"/>
    <w:rsid w:val="00D4784A"/>
    <w:rsid w:val="00D500EC"/>
    <w:rsid w:val="00D51719"/>
    <w:rsid w:val="00D52A29"/>
    <w:rsid w:val="00D52B61"/>
    <w:rsid w:val="00D5441C"/>
    <w:rsid w:val="00D54434"/>
    <w:rsid w:val="00D56223"/>
    <w:rsid w:val="00D56573"/>
    <w:rsid w:val="00D57071"/>
    <w:rsid w:val="00D57447"/>
    <w:rsid w:val="00D57D35"/>
    <w:rsid w:val="00D57D73"/>
    <w:rsid w:val="00D62653"/>
    <w:rsid w:val="00D64FEC"/>
    <w:rsid w:val="00D65051"/>
    <w:rsid w:val="00D65597"/>
    <w:rsid w:val="00D66209"/>
    <w:rsid w:val="00D66676"/>
    <w:rsid w:val="00D66956"/>
    <w:rsid w:val="00D674DE"/>
    <w:rsid w:val="00D712B4"/>
    <w:rsid w:val="00D715E8"/>
    <w:rsid w:val="00D71685"/>
    <w:rsid w:val="00D72169"/>
    <w:rsid w:val="00D7318C"/>
    <w:rsid w:val="00D732FE"/>
    <w:rsid w:val="00D7418A"/>
    <w:rsid w:val="00D742C3"/>
    <w:rsid w:val="00D74602"/>
    <w:rsid w:val="00D7686E"/>
    <w:rsid w:val="00D770AD"/>
    <w:rsid w:val="00D773F8"/>
    <w:rsid w:val="00D77C44"/>
    <w:rsid w:val="00D77D50"/>
    <w:rsid w:val="00D829BA"/>
    <w:rsid w:val="00D85739"/>
    <w:rsid w:val="00D86CC9"/>
    <w:rsid w:val="00D87220"/>
    <w:rsid w:val="00D87519"/>
    <w:rsid w:val="00D875F7"/>
    <w:rsid w:val="00D87F1E"/>
    <w:rsid w:val="00D906B9"/>
    <w:rsid w:val="00D90966"/>
    <w:rsid w:val="00D909E0"/>
    <w:rsid w:val="00D9154D"/>
    <w:rsid w:val="00D91B1D"/>
    <w:rsid w:val="00D91F88"/>
    <w:rsid w:val="00D9252B"/>
    <w:rsid w:val="00D94369"/>
    <w:rsid w:val="00D9438D"/>
    <w:rsid w:val="00D95D85"/>
    <w:rsid w:val="00D95DB6"/>
    <w:rsid w:val="00D95E6D"/>
    <w:rsid w:val="00D95EA1"/>
    <w:rsid w:val="00D96C0E"/>
    <w:rsid w:val="00D9714B"/>
    <w:rsid w:val="00D97624"/>
    <w:rsid w:val="00D9764B"/>
    <w:rsid w:val="00D9773C"/>
    <w:rsid w:val="00DA075D"/>
    <w:rsid w:val="00DA080B"/>
    <w:rsid w:val="00DA27E6"/>
    <w:rsid w:val="00DA2804"/>
    <w:rsid w:val="00DA494B"/>
    <w:rsid w:val="00DA4D2E"/>
    <w:rsid w:val="00DA618E"/>
    <w:rsid w:val="00DA7573"/>
    <w:rsid w:val="00DA76AD"/>
    <w:rsid w:val="00DA7DA4"/>
    <w:rsid w:val="00DB104E"/>
    <w:rsid w:val="00DB17E7"/>
    <w:rsid w:val="00DB1A4B"/>
    <w:rsid w:val="00DB2133"/>
    <w:rsid w:val="00DB2CB5"/>
    <w:rsid w:val="00DB3A67"/>
    <w:rsid w:val="00DC076D"/>
    <w:rsid w:val="00DC0F0F"/>
    <w:rsid w:val="00DC15F4"/>
    <w:rsid w:val="00DC19CA"/>
    <w:rsid w:val="00DC21DF"/>
    <w:rsid w:val="00DC28AA"/>
    <w:rsid w:val="00DC306B"/>
    <w:rsid w:val="00DC3835"/>
    <w:rsid w:val="00DC46DB"/>
    <w:rsid w:val="00DC6580"/>
    <w:rsid w:val="00DC7229"/>
    <w:rsid w:val="00DD142A"/>
    <w:rsid w:val="00DD2331"/>
    <w:rsid w:val="00DD2722"/>
    <w:rsid w:val="00DD2984"/>
    <w:rsid w:val="00DD2D73"/>
    <w:rsid w:val="00DD3ECA"/>
    <w:rsid w:val="00DD6B84"/>
    <w:rsid w:val="00DD755A"/>
    <w:rsid w:val="00DE09ED"/>
    <w:rsid w:val="00DE1C44"/>
    <w:rsid w:val="00DE2E43"/>
    <w:rsid w:val="00DE2FE7"/>
    <w:rsid w:val="00DE37AB"/>
    <w:rsid w:val="00DE385A"/>
    <w:rsid w:val="00DE3E69"/>
    <w:rsid w:val="00DE4DE7"/>
    <w:rsid w:val="00DE5387"/>
    <w:rsid w:val="00DE798D"/>
    <w:rsid w:val="00DF0201"/>
    <w:rsid w:val="00DF1CA6"/>
    <w:rsid w:val="00DF231E"/>
    <w:rsid w:val="00DF2A13"/>
    <w:rsid w:val="00DF3073"/>
    <w:rsid w:val="00DF3363"/>
    <w:rsid w:val="00DF3C0D"/>
    <w:rsid w:val="00DF40C8"/>
    <w:rsid w:val="00DF4112"/>
    <w:rsid w:val="00DF52BC"/>
    <w:rsid w:val="00DF52DB"/>
    <w:rsid w:val="00DF52F1"/>
    <w:rsid w:val="00DF6B44"/>
    <w:rsid w:val="00DF790E"/>
    <w:rsid w:val="00DF7A02"/>
    <w:rsid w:val="00DF7E68"/>
    <w:rsid w:val="00E00145"/>
    <w:rsid w:val="00E006C6"/>
    <w:rsid w:val="00E00E3D"/>
    <w:rsid w:val="00E01106"/>
    <w:rsid w:val="00E011F2"/>
    <w:rsid w:val="00E01AC7"/>
    <w:rsid w:val="00E01B3B"/>
    <w:rsid w:val="00E03BBA"/>
    <w:rsid w:val="00E0415E"/>
    <w:rsid w:val="00E053F6"/>
    <w:rsid w:val="00E055A7"/>
    <w:rsid w:val="00E05A11"/>
    <w:rsid w:val="00E065A3"/>
    <w:rsid w:val="00E065E3"/>
    <w:rsid w:val="00E11063"/>
    <w:rsid w:val="00E1166A"/>
    <w:rsid w:val="00E11AB0"/>
    <w:rsid w:val="00E12AF5"/>
    <w:rsid w:val="00E12BDC"/>
    <w:rsid w:val="00E12C74"/>
    <w:rsid w:val="00E1380C"/>
    <w:rsid w:val="00E144D1"/>
    <w:rsid w:val="00E1518C"/>
    <w:rsid w:val="00E1534F"/>
    <w:rsid w:val="00E155B4"/>
    <w:rsid w:val="00E15704"/>
    <w:rsid w:val="00E15934"/>
    <w:rsid w:val="00E15B07"/>
    <w:rsid w:val="00E1605E"/>
    <w:rsid w:val="00E165B8"/>
    <w:rsid w:val="00E1762F"/>
    <w:rsid w:val="00E20002"/>
    <w:rsid w:val="00E212A2"/>
    <w:rsid w:val="00E21362"/>
    <w:rsid w:val="00E2172F"/>
    <w:rsid w:val="00E225BC"/>
    <w:rsid w:val="00E22ED8"/>
    <w:rsid w:val="00E23EFB"/>
    <w:rsid w:val="00E24735"/>
    <w:rsid w:val="00E252B2"/>
    <w:rsid w:val="00E25AC7"/>
    <w:rsid w:val="00E25BEA"/>
    <w:rsid w:val="00E25CCB"/>
    <w:rsid w:val="00E27CE0"/>
    <w:rsid w:val="00E3086D"/>
    <w:rsid w:val="00E310D4"/>
    <w:rsid w:val="00E31643"/>
    <w:rsid w:val="00E31A71"/>
    <w:rsid w:val="00E31AC1"/>
    <w:rsid w:val="00E31D89"/>
    <w:rsid w:val="00E32393"/>
    <w:rsid w:val="00E334AC"/>
    <w:rsid w:val="00E33DDE"/>
    <w:rsid w:val="00E33F55"/>
    <w:rsid w:val="00E3490E"/>
    <w:rsid w:val="00E377D8"/>
    <w:rsid w:val="00E4043E"/>
    <w:rsid w:val="00E40A08"/>
    <w:rsid w:val="00E40F71"/>
    <w:rsid w:val="00E41B4E"/>
    <w:rsid w:val="00E41B76"/>
    <w:rsid w:val="00E41D19"/>
    <w:rsid w:val="00E41D3C"/>
    <w:rsid w:val="00E42247"/>
    <w:rsid w:val="00E428CD"/>
    <w:rsid w:val="00E43408"/>
    <w:rsid w:val="00E44E9D"/>
    <w:rsid w:val="00E45792"/>
    <w:rsid w:val="00E45DD5"/>
    <w:rsid w:val="00E466B6"/>
    <w:rsid w:val="00E469C7"/>
    <w:rsid w:val="00E47116"/>
    <w:rsid w:val="00E51FDB"/>
    <w:rsid w:val="00E52395"/>
    <w:rsid w:val="00E52A17"/>
    <w:rsid w:val="00E539EE"/>
    <w:rsid w:val="00E540DA"/>
    <w:rsid w:val="00E56CD7"/>
    <w:rsid w:val="00E57520"/>
    <w:rsid w:val="00E57D93"/>
    <w:rsid w:val="00E62E40"/>
    <w:rsid w:val="00E63CEB"/>
    <w:rsid w:val="00E65109"/>
    <w:rsid w:val="00E65111"/>
    <w:rsid w:val="00E654F3"/>
    <w:rsid w:val="00E65678"/>
    <w:rsid w:val="00E666DD"/>
    <w:rsid w:val="00E67328"/>
    <w:rsid w:val="00E67C4D"/>
    <w:rsid w:val="00E70051"/>
    <w:rsid w:val="00E706AD"/>
    <w:rsid w:val="00E71D39"/>
    <w:rsid w:val="00E72046"/>
    <w:rsid w:val="00E725CD"/>
    <w:rsid w:val="00E7267F"/>
    <w:rsid w:val="00E74572"/>
    <w:rsid w:val="00E74946"/>
    <w:rsid w:val="00E74B49"/>
    <w:rsid w:val="00E74EA2"/>
    <w:rsid w:val="00E74F1C"/>
    <w:rsid w:val="00E75D2F"/>
    <w:rsid w:val="00E75D79"/>
    <w:rsid w:val="00E75F3D"/>
    <w:rsid w:val="00E765F4"/>
    <w:rsid w:val="00E776DA"/>
    <w:rsid w:val="00E80F77"/>
    <w:rsid w:val="00E810E1"/>
    <w:rsid w:val="00E825C8"/>
    <w:rsid w:val="00E829E7"/>
    <w:rsid w:val="00E82E7A"/>
    <w:rsid w:val="00E830CB"/>
    <w:rsid w:val="00E831F4"/>
    <w:rsid w:val="00E83A09"/>
    <w:rsid w:val="00E84BE2"/>
    <w:rsid w:val="00E86548"/>
    <w:rsid w:val="00E86752"/>
    <w:rsid w:val="00E867D2"/>
    <w:rsid w:val="00E878B7"/>
    <w:rsid w:val="00E90AB7"/>
    <w:rsid w:val="00E91933"/>
    <w:rsid w:val="00E93602"/>
    <w:rsid w:val="00E941A8"/>
    <w:rsid w:val="00E948FE"/>
    <w:rsid w:val="00E970E9"/>
    <w:rsid w:val="00E973D2"/>
    <w:rsid w:val="00E97409"/>
    <w:rsid w:val="00E975C6"/>
    <w:rsid w:val="00E9D836"/>
    <w:rsid w:val="00EA04BE"/>
    <w:rsid w:val="00EA05A1"/>
    <w:rsid w:val="00EA0D86"/>
    <w:rsid w:val="00EA33F4"/>
    <w:rsid w:val="00EA3CB8"/>
    <w:rsid w:val="00EA3FB9"/>
    <w:rsid w:val="00EA526E"/>
    <w:rsid w:val="00EA548D"/>
    <w:rsid w:val="00EA5B67"/>
    <w:rsid w:val="00EA63E0"/>
    <w:rsid w:val="00EA66D6"/>
    <w:rsid w:val="00EA7111"/>
    <w:rsid w:val="00EA727C"/>
    <w:rsid w:val="00EA763F"/>
    <w:rsid w:val="00EA7F9A"/>
    <w:rsid w:val="00EB0115"/>
    <w:rsid w:val="00EB0666"/>
    <w:rsid w:val="00EB08B0"/>
    <w:rsid w:val="00EB10F2"/>
    <w:rsid w:val="00EB121D"/>
    <w:rsid w:val="00EB1DB8"/>
    <w:rsid w:val="00EB2841"/>
    <w:rsid w:val="00EB3870"/>
    <w:rsid w:val="00EB457C"/>
    <w:rsid w:val="00EB5D95"/>
    <w:rsid w:val="00EB5DB0"/>
    <w:rsid w:val="00EB6127"/>
    <w:rsid w:val="00EB6635"/>
    <w:rsid w:val="00EC07B8"/>
    <w:rsid w:val="00EC0F07"/>
    <w:rsid w:val="00EC12E7"/>
    <w:rsid w:val="00EC1DB3"/>
    <w:rsid w:val="00EC2786"/>
    <w:rsid w:val="00EC350D"/>
    <w:rsid w:val="00EC40E6"/>
    <w:rsid w:val="00EC4B91"/>
    <w:rsid w:val="00EC544B"/>
    <w:rsid w:val="00EC599B"/>
    <w:rsid w:val="00EC5A16"/>
    <w:rsid w:val="00EC6B26"/>
    <w:rsid w:val="00EC7537"/>
    <w:rsid w:val="00EC7C00"/>
    <w:rsid w:val="00EC7E60"/>
    <w:rsid w:val="00EC7E69"/>
    <w:rsid w:val="00ED0057"/>
    <w:rsid w:val="00ED005C"/>
    <w:rsid w:val="00ED1BCC"/>
    <w:rsid w:val="00ED2560"/>
    <w:rsid w:val="00ED4163"/>
    <w:rsid w:val="00ED456A"/>
    <w:rsid w:val="00ED45CB"/>
    <w:rsid w:val="00ED4E51"/>
    <w:rsid w:val="00ED5CA3"/>
    <w:rsid w:val="00ED5E80"/>
    <w:rsid w:val="00ED77AE"/>
    <w:rsid w:val="00EE0AC8"/>
    <w:rsid w:val="00EE0BEE"/>
    <w:rsid w:val="00EE0BFE"/>
    <w:rsid w:val="00EE1410"/>
    <w:rsid w:val="00EE1444"/>
    <w:rsid w:val="00EE3E7A"/>
    <w:rsid w:val="00EE44BA"/>
    <w:rsid w:val="00EE4A3A"/>
    <w:rsid w:val="00EE5122"/>
    <w:rsid w:val="00EE53CB"/>
    <w:rsid w:val="00EE6DE5"/>
    <w:rsid w:val="00EF2938"/>
    <w:rsid w:val="00EF34AC"/>
    <w:rsid w:val="00EF3BFF"/>
    <w:rsid w:val="00EF5F1B"/>
    <w:rsid w:val="00F0059D"/>
    <w:rsid w:val="00F024B5"/>
    <w:rsid w:val="00F02AAC"/>
    <w:rsid w:val="00F03796"/>
    <w:rsid w:val="00F0424E"/>
    <w:rsid w:val="00F0442C"/>
    <w:rsid w:val="00F04634"/>
    <w:rsid w:val="00F04C8C"/>
    <w:rsid w:val="00F04CD5"/>
    <w:rsid w:val="00F06399"/>
    <w:rsid w:val="00F06DDA"/>
    <w:rsid w:val="00F070A7"/>
    <w:rsid w:val="00F07C51"/>
    <w:rsid w:val="00F10569"/>
    <w:rsid w:val="00F11D0C"/>
    <w:rsid w:val="00F125EB"/>
    <w:rsid w:val="00F12E17"/>
    <w:rsid w:val="00F137E0"/>
    <w:rsid w:val="00F1387B"/>
    <w:rsid w:val="00F15332"/>
    <w:rsid w:val="00F15973"/>
    <w:rsid w:val="00F160FA"/>
    <w:rsid w:val="00F168EB"/>
    <w:rsid w:val="00F173F3"/>
    <w:rsid w:val="00F1784B"/>
    <w:rsid w:val="00F20ADC"/>
    <w:rsid w:val="00F220BB"/>
    <w:rsid w:val="00F2234D"/>
    <w:rsid w:val="00F2351A"/>
    <w:rsid w:val="00F24116"/>
    <w:rsid w:val="00F30B1D"/>
    <w:rsid w:val="00F318E2"/>
    <w:rsid w:val="00F31D50"/>
    <w:rsid w:val="00F333AB"/>
    <w:rsid w:val="00F335F1"/>
    <w:rsid w:val="00F3367C"/>
    <w:rsid w:val="00F33982"/>
    <w:rsid w:val="00F35022"/>
    <w:rsid w:val="00F35A44"/>
    <w:rsid w:val="00F36234"/>
    <w:rsid w:val="00F36477"/>
    <w:rsid w:val="00F3691F"/>
    <w:rsid w:val="00F36C15"/>
    <w:rsid w:val="00F4004D"/>
    <w:rsid w:val="00F41159"/>
    <w:rsid w:val="00F42333"/>
    <w:rsid w:val="00F42427"/>
    <w:rsid w:val="00F42B3A"/>
    <w:rsid w:val="00F45667"/>
    <w:rsid w:val="00F4694E"/>
    <w:rsid w:val="00F46FAA"/>
    <w:rsid w:val="00F47316"/>
    <w:rsid w:val="00F474E8"/>
    <w:rsid w:val="00F47DD3"/>
    <w:rsid w:val="00F50AA4"/>
    <w:rsid w:val="00F51410"/>
    <w:rsid w:val="00F520DE"/>
    <w:rsid w:val="00F54944"/>
    <w:rsid w:val="00F54BBD"/>
    <w:rsid w:val="00F54DEE"/>
    <w:rsid w:val="00F54EB4"/>
    <w:rsid w:val="00F552C4"/>
    <w:rsid w:val="00F55648"/>
    <w:rsid w:val="00F57444"/>
    <w:rsid w:val="00F57A1F"/>
    <w:rsid w:val="00F57BD6"/>
    <w:rsid w:val="00F613D2"/>
    <w:rsid w:val="00F61F39"/>
    <w:rsid w:val="00F63366"/>
    <w:rsid w:val="00F64014"/>
    <w:rsid w:val="00F6406A"/>
    <w:rsid w:val="00F64237"/>
    <w:rsid w:val="00F64400"/>
    <w:rsid w:val="00F64873"/>
    <w:rsid w:val="00F648B7"/>
    <w:rsid w:val="00F65E26"/>
    <w:rsid w:val="00F6641A"/>
    <w:rsid w:val="00F66859"/>
    <w:rsid w:val="00F66A7A"/>
    <w:rsid w:val="00F66CAD"/>
    <w:rsid w:val="00F67E3C"/>
    <w:rsid w:val="00F70864"/>
    <w:rsid w:val="00F71C52"/>
    <w:rsid w:val="00F71F60"/>
    <w:rsid w:val="00F72005"/>
    <w:rsid w:val="00F72D6A"/>
    <w:rsid w:val="00F73B4E"/>
    <w:rsid w:val="00F741C6"/>
    <w:rsid w:val="00F75F1A"/>
    <w:rsid w:val="00F7669D"/>
    <w:rsid w:val="00F767E3"/>
    <w:rsid w:val="00F76B64"/>
    <w:rsid w:val="00F76E18"/>
    <w:rsid w:val="00F76E6D"/>
    <w:rsid w:val="00F7718E"/>
    <w:rsid w:val="00F80548"/>
    <w:rsid w:val="00F80A6B"/>
    <w:rsid w:val="00F80B1F"/>
    <w:rsid w:val="00F813B8"/>
    <w:rsid w:val="00F81B7E"/>
    <w:rsid w:val="00F82844"/>
    <w:rsid w:val="00F828B6"/>
    <w:rsid w:val="00F8352C"/>
    <w:rsid w:val="00F857F5"/>
    <w:rsid w:val="00F85CBB"/>
    <w:rsid w:val="00F864B3"/>
    <w:rsid w:val="00F86DC6"/>
    <w:rsid w:val="00F86FE6"/>
    <w:rsid w:val="00F872F3"/>
    <w:rsid w:val="00F87CA4"/>
    <w:rsid w:val="00F87CED"/>
    <w:rsid w:val="00F87F66"/>
    <w:rsid w:val="00F90420"/>
    <w:rsid w:val="00F91254"/>
    <w:rsid w:val="00F9130C"/>
    <w:rsid w:val="00F9392C"/>
    <w:rsid w:val="00F94356"/>
    <w:rsid w:val="00F94496"/>
    <w:rsid w:val="00F94C1E"/>
    <w:rsid w:val="00F94E98"/>
    <w:rsid w:val="00F952CE"/>
    <w:rsid w:val="00F95743"/>
    <w:rsid w:val="00F960F0"/>
    <w:rsid w:val="00F961B3"/>
    <w:rsid w:val="00FA000F"/>
    <w:rsid w:val="00FA06F4"/>
    <w:rsid w:val="00FA103E"/>
    <w:rsid w:val="00FA28FB"/>
    <w:rsid w:val="00FA330D"/>
    <w:rsid w:val="00FA3BED"/>
    <w:rsid w:val="00FA4B3A"/>
    <w:rsid w:val="00FA6878"/>
    <w:rsid w:val="00FA7F6F"/>
    <w:rsid w:val="00FB00BA"/>
    <w:rsid w:val="00FB0148"/>
    <w:rsid w:val="00FB0AD0"/>
    <w:rsid w:val="00FB1A38"/>
    <w:rsid w:val="00FB1F25"/>
    <w:rsid w:val="00FB202A"/>
    <w:rsid w:val="00FB2BD4"/>
    <w:rsid w:val="00FB3408"/>
    <w:rsid w:val="00FB39B5"/>
    <w:rsid w:val="00FB4683"/>
    <w:rsid w:val="00FB53C9"/>
    <w:rsid w:val="00FB575E"/>
    <w:rsid w:val="00FB6082"/>
    <w:rsid w:val="00FB6B8E"/>
    <w:rsid w:val="00FB72F1"/>
    <w:rsid w:val="00FC0309"/>
    <w:rsid w:val="00FC046A"/>
    <w:rsid w:val="00FC0925"/>
    <w:rsid w:val="00FC11E2"/>
    <w:rsid w:val="00FC27F3"/>
    <w:rsid w:val="00FC2976"/>
    <w:rsid w:val="00FC357C"/>
    <w:rsid w:val="00FC3830"/>
    <w:rsid w:val="00FC4871"/>
    <w:rsid w:val="00FC6417"/>
    <w:rsid w:val="00FC64D6"/>
    <w:rsid w:val="00FC752F"/>
    <w:rsid w:val="00FC7D24"/>
    <w:rsid w:val="00FC7D3A"/>
    <w:rsid w:val="00FD0AFA"/>
    <w:rsid w:val="00FD1008"/>
    <w:rsid w:val="00FD13FC"/>
    <w:rsid w:val="00FD2C74"/>
    <w:rsid w:val="00FD384E"/>
    <w:rsid w:val="00FD4716"/>
    <w:rsid w:val="00FD5E21"/>
    <w:rsid w:val="00FD6DEB"/>
    <w:rsid w:val="00FE0473"/>
    <w:rsid w:val="00FE05D7"/>
    <w:rsid w:val="00FE09FB"/>
    <w:rsid w:val="00FE0FCA"/>
    <w:rsid w:val="00FE162A"/>
    <w:rsid w:val="00FE2122"/>
    <w:rsid w:val="00FE2314"/>
    <w:rsid w:val="00FE256D"/>
    <w:rsid w:val="00FE31B4"/>
    <w:rsid w:val="00FE3606"/>
    <w:rsid w:val="00FE3B45"/>
    <w:rsid w:val="00FE49D8"/>
    <w:rsid w:val="00FE4DF0"/>
    <w:rsid w:val="00FE5603"/>
    <w:rsid w:val="00FE7220"/>
    <w:rsid w:val="00FE7359"/>
    <w:rsid w:val="00FE7670"/>
    <w:rsid w:val="00FE77A7"/>
    <w:rsid w:val="00FF0910"/>
    <w:rsid w:val="00FF0D58"/>
    <w:rsid w:val="00FF1F4A"/>
    <w:rsid w:val="00FF3751"/>
    <w:rsid w:val="00FF522A"/>
    <w:rsid w:val="00FF58BE"/>
    <w:rsid w:val="00FF5E0E"/>
    <w:rsid w:val="00FF6695"/>
    <w:rsid w:val="00FF6B5B"/>
    <w:rsid w:val="00FF7E6A"/>
    <w:rsid w:val="010C174A"/>
    <w:rsid w:val="01290750"/>
    <w:rsid w:val="01318A47"/>
    <w:rsid w:val="01647DE1"/>
    <w:rsid w:val="018658B3"/>
    <w:rsid w:val="019EDDD9"/>
    <w:rsid w:val="025437C8"/>
    <w:rsid w:val="029057CE"/>
    <w:rsid w:val="02CD5AA8"/>
    <w:rsid w:val="033212E9"/>
    <w:rsid w:val="03528061"/>
    <w:rsid w:val="04D9F539"/>
    <w:rsid w:val="05131CD0"/>
    <w:rsid w:val="051C4882"/>
    <w:rsid w:val="058BD88A"/>
    <w:rsid w:val="05D0E1C5"/>
    <w:rsid w:val="060622E9"/>
    <w:rsid w:val="060CBDA0"/>
    <w:rsid w:val="0675C229"/>
    <w:rsid w:val="06B61DDD"/>
    <w:rsid w:val="06EBCE11"/>
    <w:rsid w:val="070DE33D"/>
    <w:rsid w:val="0790561D"/>
    <w:rsid w:val="07BE5482"/>
    <w:rsid w:val="07F4A536"/>
    <w:rsid w:val="0862DC1B"/>
    <w:rsid w:val="08EF3E23"/>
    <w:rsid w:val="08FB0B9C"/>
    <w:rsid w:val="0967EF52"/>
    <w:rsid w:val="0A1EF292"/>
    <w:rsid w:val="0A305F1F"/>
    <w:rsid w:val="0A434635"/>
    <w:rsid w:val="0A4FB4B9"/>
    <w:rsid w:val="0A6CCC67"/>
    <w:rsid w:val="0AB6C139"/>
    <w:rsid w:val="0AD2F68F"/>
    <w:rsid w:val="0B457609"/>
    <w:rsid w:val="0B598A41"/>
    <w:rsid w:val="0B6F84A8"/>
    <w:rsid w:val="0B95129A"/>
    <w:rsid w:val="0BF242B5"/>
    <w:rsid w:val="0C51F9B5"/>
    <w:rsid w:val="0C9F9014"/>
    <w:rsid w:val="0D67FFE1"/>
    <w:rsid w:val="0D9EC6EE"/>
    <w:rsid w:val="0DB81E54"/>
    <w:rsid w:val="0EC91C28"/>
    <w:rsid w:val="0EF83A1E"/>
    <w:rsid w:val="0F2A13FB"/>
    <w:rsid w:val="0F4C31B5"/>
    <w:rsid w:val="0FB8649F"/>
    <w:rsid w:val="0FD0C0C1"/>
    <w:rsid w:val="0FFDC3BF"/>
    <w:rsid w:val="1004F0E8"/>
    <w:rsid w:val="104486BB"/>
    <w:rsid w:val="104C8A14"/>
    <w:rsid w:val="106E6D79"/>
    <w:rsid w:val="10785876"/>
    <w:rsid w:val="10AA91E1"/>
    <w:rsid w:val="110D2CED"/>
    <w:rsid w:val="117AEEBD"/>
    <w:rsid w:val="12024152"/>
    <w:rsid w:val="123146D0"/>
    <w:rsid w:val="12443AC5"/>
    <w:rsid w:val="12531CF1"/>
    <w:rsid w:val="13838064"/>
    <w:rsid w:val="139AAD1C"/>
    <w:rsid w:val="13B128BC"/>
    <w:rsid w:val="13CC681D"/>
    <w:rsid w:val="13E69577"/>
    <w:rsid w:val="13EBA0E2"/>
    <w:rsid w:val="14967F35"/>
    <w:rsid w:val="15005A26"/>
    <w:rsid w:val="1574F26C"/>
    <w:rsid w:val="1582F0CD"/>
    <w:rsid w:val="164E5FE0"/>
    <w:rsid w:val="16C31C00"/>
    <w:rsid w:val="16C6E877"/>
    <w:rsid w:val="170F42DD"/>
    <w:rsid w:val="174CB147"/>
    <w:rsid w:val="1782AD0F"/>
    <w:rsid w:val="178F1641"/>
    <w:rsid w:val="17BD6951"/>
    <w:rsid w:val="17BD8E23"/>
    <w:rsid w:val="18034F43"/>
    <w:rsid w:val="18078D2E"/>
    <w:rsid w:val="180B23AB"/>
    <w:rsid w:val="18B1E8B2"/>
    <w:rsid w:val="18BA56A1"/>
    <w:rsid w:val="18BFC728"/>
    <w:rsid w:val="18EB2424"/>
    <w:rsid w:val="190BD64E"/>
    <w:rsid w:val="193D085F"/>
    <w:rsid w:val="1942AC9E"/>
    <w:rsid w:val="19CE7D12"/>
    <w:rsid w:val="19FF920A"/>
    <w:rsid w:val="1AAD00A0"/>
    <w:rsid w:val="1AB33C84"/>
    <w:rsid w:val="1AD4D289"/>
    <w:rsid w:val="1B168E3A"/>
    <w:rsid w:val="1B311BFD"/>
    <w:rsid w:val="1B622C3F"/>
    <w:rsid w:val="1B9AAB86"/>
    <w:rsid w:val="1C085BB7"/>
    <w:rsid w:val="1C458F3A"/>
    <w:rsid w:val="1CF464DC"/>
    <w:rsid w:val="1D19268A"/>
    <w:rsid w:val="1D90980A"/>
    <w:rsid w:val="1E0C734B"/>
    <w:rsid w:val="1F3002CB"/>
    <w:rsid w:val="2033ADDC"/>
    <w:rsid w:val="20BB9BB8"/>
    <w:rsid w:val="217D2B92"/>
    <w:rsid w:val="21B9E92E"/>
    <w:rsid w:val="21F75525"/>
    <w:rsid w:val="2202F110"/>
    <w:rsid w:val="222CB5BC"/>
    <w:rsid w:val="22EAF460"/>
    <w:rsid w:val="232CE2E8"/>
    <w:rsid w:val="2370DB4A"/>
    <w:rsid w:val="23F2A520"/>
    <w:rsid w:val="246AC9E3"/>
    <w:rsid w:val="2470C2B6"/>
    <w:rsid w:val="249E623B"/>
    <w:rsid w:val="24B0D02B"/>
    <w:rsid w:val="24BD4942"/>
    <w:rsid w:val="25026448"/>
    <w:rsid w:val="2535024D"/>
    <w:rsid w:val="253BE7CB"/>
    <w:rsid w:val="25D239B4"/>
    <w:rsid w:val="26337D90"/>
    <w:rsid w:val="272F7EEE"/>
    <w:rsid w:val="27885A78"/>
    <w:rsid w:val="27AB7ADF"/>
    <w:rsid w:val="27F676A8"/>
    <w:rsid w:val="2813143B"/>
    <w:rsid w:val="281562B8"/>
    <w:rsid w:val="282786EA"/>
    <w:rsid w:val="285A09BB"/>
    <w:rsid w:val="28E041CE"/>
    <w:rsid w:val="29624136"/>
    <w:rsid w:val="29710AFE"/>
    <w:rsid w:val="29BE0D3A"/>
    <w:rsid w:val="29C3574B"/>
    <w:rsid w:val="29FAA708"/>
    <w:rsid w:val="2A023D6C"/>
    <w:rsid w:val="2A7BBAF1"/>
    <w:rsid w:val="2ACAF88A"/>
    <w:rsid w:val="2AD6B52F"/>
    <w:rsid w:val="2B3D6E86"/>
    <w:rsid w:val="2B99EF85"/>
    <w:rsid w:val="2BEABBCA"/>
    <w:rsid w:val="2C1AA98D"/>
    <w:rsid w:val="2C5BD5A1"/>
    <w:rsid w:val="2C70DF86"/>
    <w:rsid w:val="2CDA3A9C"/>
    <w:rsid w:val="2DA137AF"/>
    <w:rsid w:val="2E03B400"/>
    <w:rsid w:val="2E488333"/>
    <w:rsid w:val="2ECCC4E7"/>
    <w:rsid w:val="2EF54275"/>
    <w:rsid w:val="2F39A119"/>
    <w:rsid w:val="2F536F40"/>
    <w:rsid w:val="2F9A5433"/>
    <w:rsid w:val="2FB0D92B"/>
    <w:rsid w:val="2FB9C7CB"/>
    <w:rsid w:val="2FCED7AE"/>
    <w:rsid w:val="301BC760"/>
    <w:rsid w:val="3029B214"/>
    <w:rsid w:val="30E3F356"/>
    <w:rsid w:val="30E60086"/>
    <w:rsid w:val="31B75EEF"/>
    <w:rsid w:val="31D581D8"/>
    <w:rsid w:val="31E10DF4"/>
    <w:rsid w:val="322A952B"/>
    <w:rsid w:val="326B8477"/>
    <w:rsid w:val="335C71BF"/>
    <w:rsid w:val="33630659"/>
    <w:rsid w:val="337D9BAE"/>
    <w:rsid w:val="3407EC50"/>
    <w:rsid w:val="341DA148"/>
    <w:rsid w:val="3445D981"/>
    <w:rsid w:val="3483F025"/>
    <w:rsid w:val="349DB1C3"/>
    <w:rsid w:val="34CD0548"/>
    <w:rsid w:val="354FF066"/>
    <w:rsid w:val="35D1BD7D"/>
    <w:rsid w:val="36335F77"/>
    <w:rsid w:val="36447BD3"/>
    <w:rsid w:val="3671B269"/>
    <w:rsid w:val="36CCCABC"/>
    <w:rsid w:val="373C19AD"/>
    <w:rsid w:val="377FCF46"/>
    <w:rsid w:val="37A34CBB"/>
    <w:rsid w:val="37A47DF0"/>
    <w:rsid w:val="3811C571"/>
    <w:rsid w:val="38D4B18C"/>
    <w:rsid w:val="38E30E9A"/>
    <w:rsid w:val="391F4975"/>
    <w:rsid w:val="3922FAD2"/>
    <w:rsid w:val="39E9D14D"/>
    <w:rsid w:val="39F75283"/>
    <w:rsid w:val="3A26BBF5"/>
    <w:rsid w:val="3A35DFAA"/>
    <w:rsid w:val="3A6121E2"/>
    <w:rsid w:val="3A996D3B"/>
    <w:rsid w:val="3B2CED84"/>
    <w:rsid w:val="3B73FCD4"/>
    <w:rsid w:val="3BC4A273"/>
    <w:rsid w:val="3BD87658"/>
    <w:rsid w:val="3BE8CE4D"/>
    <w:rsid w:val="3BF92E56"/>
    <w:rsid w:val="3C1D4926"/>
    <w:rsid w:val="3C2CAFD6"/>
    <w:rsid w:val="3C364EBE"/>
    <w:rsid w:val="3C42E9DC"/>
    <w:rsid w:val="3C6146B0"/>
    <w:rsid w:val="3CB1FE00"/>
    <w:rsid w:val="3D27EA07"/>
    <w:rsid w:val="3DC3D00A"/>
    <w:rsid w:val="3DD3AF29"/>
    <w:rsid w:val="3E17838E"/>
    <w:rsid w:val="3E4DCE61"/>
    <w:rsid w:val="3ECE18A0"/>
    <w:rsid w:val="3ECF4EB5"/>
    <w:rsid w:val="3EE10CF7"/>
    <w:rsid w:val="3F06FB95"/>
    <w:rsid w:val="3F6A27EC"/>
    <w:rsid w:val="3FE0F509"/>
    <w:rsid w:val="401188D0"/>
    <w:rsid w:val="404A06DD"/>
    <w:rsid w:val="4083695E"/>
    <w:rsid w:val="4084728C"/>
    <w:rsid w:val="40C7723E"/>
    <w:rsid w:val="40CD46FB"/>
    <w:rsid w:val="40D74AE6"/>
    <w:rsid w:val="41374EE1"/>
    <w:rsid w:val="418BC4DA"/>
    <w:rsid w:val="4212BB2B"/>
    <w:rsid w:val="43346048"/>
    <w:rsid w:val="43FFE4DE"/>
    <w:rsid w:val="441A9CB5"/>
    <w:rsid w:val="44371746"/>
    <w:rsid w:val="44E43401"/>
    <w:rsid w:val="4593A53A"/>
    <w:rsid w:val="459AF248"/>
    <w:rsid w:val="45E28FB4"/>
    <w:rsid w:val="46213D6A"/>
    <w:rsid w:val="46571EBB"/>
    <w:rsid w:val="4669D502"/>
    <w:rsid w:val="46D14AC0"/>
    <w:rsid w:val="46FE82F7"/>
    <w:rsid w:val="47053EFD"/>
    <w:rsid w:val="47AC0B0D"/>
    <w:rsid w:val="48057BE3"/>
    <w:rsid w:val="48286F2B"/>
    <w:rsid w:val="48729ACE"/>
    <w:rsid w:val="48A10F5E"/>
    <w:rsid w:val="48EE0DD8"/>
    <w:rsid w:val="494A34E6"/>
    <w:rsid w:val="49BF0B87"/>
    <w:rsid w:val="49C6E2A2"/>
    <w:rsid w:val="4A9B9A29"/>
    <w:rsid w:val="4AA84937"/>
    <w:rsid w:val="4ABB0C70"/>
    <w:rsid w:val="4ADD1CCA"/>
    <w:rsid w:val="4B143193"/>
    <w:rsid w:val="4B49B7FA"/>
    <w:rsid w:val="4B537585"/>
    <w:rsid w:val="4B902912"/>
    <w:rsid w:val="4B9E8F1C"/>
    <w:rsid w:val="4BC8868C"/>
    <w:rsid w:val="4C66E1CA"/>
    <w:rsid w:val="4D549C1E"/>
    <w:rsid w:val="4DC4A31F"/>
    <w:rsid w:val="4DD2F6BD"/>
    <w:rsid w:val="4DFA6CF1"/>
    <w:rsid w:val="4E13B89D"/>
    <w:rsid w:val="4F0C695C"/>
    <w:rsid w:val="4F24AE44"/>
    <w:rsid w:val="4F3B113B"/>
    <w:rsid w:val="4F69408C"/>
    <w:rsid w:val="4FC8A967"/>
    <w:rsid w:val="508C3CE0"/>
    <w:rsid w:val="509E5394"/>
    <w:rsid w:val="50FBA759"/>
    <w:rsid w:val="50FC5A5A"/>
    <w:rsid w:val="5105F2C4"/>
    <w:rsid w:val="5129E812"/>
    <w:rsid w:val="51486CAA"/>
    <w:rsid w:val="51518FC0"/>
    <w:rsid w:val="51A7F588"/>
    <w:rsid w:val="51E0F047"/>
    <w:rsid w:val="524FDF2A"/>
    <w:rsid w:val="527662C0"/>
    <w:rsid w:val="527C815B"/>
    <w:rsid w:val="54C50AE4"/>
    <w:rsid w:val="55372BB9"/>
    <w:rsid w:val="55877FEC"/>
    <w:rsid w:val="55912A62"/>
    <w:rsid w:val="56196018"/>
    <w:rsid w:val="56563442"/>
    <w:rsid w:val="5658FB31"/>
    <w:rsid w:val="567D75B6"/>
    <w:rsid w:val="56EE8ADD"/>
    <w:rsid w:val="57037063"/>
    <w:rsid w:val="57A2C392"/>
    <w:rsid w:val="580105F1"/>
    <w:rsid w:val="584786AB"/>
    <w:rsid w:val="58974EC5"/>
    <w:rsid w:val="59AD32E5"/>
    <w:rsid w:val="59F4EAFB"/>
    <w:rsid w:val="5A0B5602"/>
    <w:rsid w:val="5AC6919F"/>
    <w:rsid w:val="5AE8527C"/>
    <w:rsid w:val="5AFF4D91"/>
    <w:rsid w:val="5CD1D0E9"/>
    <w:rsid w:val="5D09039D"/>
    <w:rsid w:val="5D851002"/>
    <w:rsid w:val="5D854D84"/>
    <w:rsid w:val="5DB95F8B"/>
    <w:rsid w:val="5E3116A0"/>
    <w:rsid w:val="5E6F5776"/>
    <w:rsid w:val="5EB5C1FF"/>
    <w:rsid w:val="5EB89EE5"/>
    <w:rsid w:val="5EEE42CC"/>
    <w:rsid w:val="5F0D3D14"/>
    <w:rsid w:val="5F270783"/>
    <w:rsid w:val="5F6281E5"/>
    <w:rsid w:val="5F6982A0"/>
    <w:rsid w:val="5FA6004E"/>
    <w:rsid w:val="6023855D"/>
    <w:rsid w:val="6036BE67"/>
    <w:rsid w:val="60AD72E4"/>
    <w:rsid w:val="60E95317"/>
    <w:rsid w:val="60F9E230"/>
    <w:rsid w:val="6130B658"/>
    <w:rsid w:val="6194E3DD"/>
    <w:rsid w:val="6290A296"/>
    <w:rsid w:val="62AF8EE5"/>
    <w:rsid w:val="62B37569"/>
    <w:rsid w:val="6314F88B"/>
    <w:rsid w:val="63464F71"/>
    <w:rsid w:val="636BBED4"/>
    <w:rsid w:val="63939AA6"/>
    <w:rsid w:val="63B482B7"/>
    <w:rsid w:val="64C3B2A9"/>
    <w:rsid w:val="64CDC45F"/>
    <w:rsid w:val="66230028"/>
    <w:rsid w:val="6663105E"/>
    <w:rsid w:val="666AA82A"/>
    <w:rsid w:val="66E10602"/>
    <w:rsid w:val="671BC505"/>
    <w:rsid w:val="67413486"/>
    <w:rsid w:val="67776E53"/>
    <w:rsid w:val="678E985E"/>
    <w:rsid w:val="67EC3CC4"/>
    <w:rsid w:val="680973C4"/>
    <w:rsid w:val="68344637"/>
    <w:rsid w:val="687AA97F"/>
    <w:rsid w:val="6891B2C8"/>
    <w:rsid w:val="68A86C8E"/>
    <w:rsid w:val="68CDCE6D"/>
    <w:rsid w:val="69140823"/>
    <w:rsid w:val="694A7466"/>
    <w:rsid w:val="695A1304"/>
    <w:rsid w:val="69A36091"/>
    <w:rsid w:val="6A2A1DC1"/>
    <w:rsid w:val="6A2AD9E0"/>
    <w:rsid w:val="6ABBD219"/>
    <w:rsid w:val="6AE8B617"/>
    <w:rsid w:val="6B6185FF"/>
    <w:rsid w:val="6B6D5AC3"/>
    <w:rsid w:val="6B98ADE9"/>
    <w:rsid w:val="6BCC0CF5"/>
    <w:rsid w:val="6BE12797"/>
    <w:rsid w:val="6C57A649"/>
    <w:rsid w:val="6CE12ED0"/>
    <w:rsid w:val="6D699488"/>
    <w:rsid w:val="6DF9A9BA"/>
    <w:rsid w:val="6ED04EAB"/>
    <w:rsid w:val="6F3B2F3D"/>
    <w:rsid w:val="6F4A6F40"/>
    <w:rsid w:val="70AE8A0E"/>
    <w:rsid w:val="713616DD"/>
    <w:rsid w:val="716CF5CF"/>
    <w:rsid w:val="71970574"/>
    <w:rsid w:val="720E2CCB"/>
    <w:rsid w:val="724B2F25"/>
    <w:rsid w:val="72614718"/>
    <w:rsid w:val="7270F494"/>
    <w:rsid w:val="72829F6E"/>
    <w:rsid w:val="73497D07"/>
    <w:rsid w:val="734D81DE"/>
    <w:rsid w:val="738C9BDC"/>
    <w:rsid w:val="74628E2C"/>
    <w:rsid w:val="7464EDE0"/>
    <w:rsid w:val="747F91B5"/>
    <w:rsid w:val="74AFC46E"/>
    <w:rsid w:val="74D6EEC6"/>
    <w:rsid w:val="74F7086A"/>
    <w:rsid w:val="757ABAC0"/>
    <w:rsid w:val="75CE0698"/>
    <w:rsid w:val="760239EE"/>
    <w:rsid w:val="760BB731"/>
    <w:rsid w:val="7629D968"/>
    <w:rsid w:val="766E7DB3"/>
    <w:rsid w:val="76D6A98C"/>
    <w:rsid w:val="76D7EC7E"/>
    <w:rsid w:val="76DCD660"/>
    <w:rsid w:val="779AA67E"/>
    <w:rsid w:val="77B74736"/>
    <w:rsid w:val="77B8D713"/>
    <w:rsid w:val="77B9D7AB"/>
    <w:rsid w:val="77F2D217"/>
    <w:rsid w:val="780A4E14"/>
    <w:rsid w:val="78933846"/>
    <w:rsid w:val="78AB55F7"/>
    <w:rsid w:val="78D78AF8"/>
    <w:rsid w:val="78D98DCC"/>
    <w:rsid w:val="797F30FB"/>
    <w:rsid w:val="798E56B1"/>
    <w:rsid w:val="79A61E75"/>
    <w:rsid w:val="79FFD1C1"/>
    <w:rsid w:val="7A2E4A64"/>
    <w:rsid w:val="7A8098D9"/>
    <w:rsid w:val="7AE514A5"/>
    <w:rsid w:val="7B12E74B"/>
    <w:rsid w:val="7B59F887"/>
    <w:rsid w:val="7B76309B"/>
    <w:rsid w:val="7C521384"/>
    <w:rsid w:val="7C7EE3C0"/>
    <w:rsid w:val="7D8C7970"/>
    <w:rsid w:val="7DB2B8FD"/>
    <w:rsid w:val="7E11842B"/>
    <w:rsid w:val="7E3FB0DB"/>
    <w:rsid w:val="7E48CCAE"/>
    <w:rsid w:val="7E9F8D02"/>
    <w:rsid w:val="7F98B7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2B09A2"/>
  <w15:docId w15:val="{B6E4D4B4-86CE-45BB-8004-DC89F4F2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377"/>
    <w:pPr>
      <w:spacing w:after="120"/>
      <w:jc w:val="both"/>
    </w:pPr>
    <w:rPr>
      <w:sz w:val="22"/>
    </w:rPr>
  </w:style>
  <w:style w:type="paragraph" w:styleId="Heading1">
    <w:name w:val="heading 1"/>
    <w:basedOn w:val="Normal"/>
    <w:next w:val="Normal"/>
    <w:link w:val="Heading1Char"/>
    <w:qFormat/>
    <w:rsid w:val="002F5576"/>
    <w:pPr>
      <w:keepNext/>
      <w:numPr>
        <w:numId w:val="1"/>
      </w:numPr>
      <w:spacing w:before="120"/>
      <w:jc w:val="left"/>
      <w:outlineLvl w:val="0"/>
    </w:pPr>
    <w:rPr>
      <w:b/>
      <w:kern w:val="28"/>
      <w:sz w:val="24"/>
    </w:rPr>
  </w:style>
  <w:style w:type="paragraph" w:styleId="Heading2">
    <w:name w:val="heading 2"/>
    <w:basedOn w:val="Normal"/>
    <w:next w:val="Normal"/>
    <w:qFormat/>
    <w:rsid w:val="00ED77AE"/>
    <w:pPr>
      <w:keepNext/>
      <w:numPr>
        <w:numId w:val="13"/>
      </w:numPr>
      <w:spacing w:before="120"/>
      <w:outlineLvl w:val="1"/>
    </w:pPr>
    <w:rPr>
      <w:b/>
      <w:iCs/>
      <w:sz w:val="24"/>
      <w:szCs w:val="22"/>
    </w:rPr>
  </w:style>
  <w:style w:type="paragraph" w:styleId="Heading3">
    <w:name w:val="heading 3"/>
    <w:basedOn w:val="Heading2"/>
    <w:next w:val="Normal"/>
    <w:qFormat/>
    <w:rsid w:val="00ED77AE"/>
    <w:pPr>
      <w:numPr>
        <w:ilvl w:val="2"/>
        <w:numId w:val="1"/>
      </w:numPr>
      <w:ind w:left="680" w:hanging="680"/>
      <w:jc w:val="left"/>
      <w:outlineLvl w:val="2"/>
    </w:pPr>
    <w:rPr>
      <w:rFonts w:cs="Arial"/>
      <w:snapToGrid w:val="0"/>
    </w:rPr>
  </w:style>
  <w:style w:type="paragraph" w:styleId="Heading4">
    <w:name w:val="heading 4"/>
    <w:basedOn w:val="Normal"/>
    <w:next w:val="Normal"/>
    <w:qFormat/>
    <w:pPr>
      <w:keepNext/>
      <w:numPr>
        <w:ilvl w:val="3"/>
        <w:numId w:val="1"/>
      </w:numPr>
      <w:spacing w:before="240" w:after="60"/>
      <w:outlineLvl w:val="3"/>
    </w:pPr>
    <w:rPr>
      <w:rFonts w:ascii="Arial" w:hAnsi="Arial"/>
      <w:b/>
    </w:rPr>
  </w:style>
  <w:style w:type="paragraph" w:styleId="Heading5">
    <w:name w:val="heading 5"/>
    <w:basedOn w:val="Normal"/>
    <w:next w:val="Normal"/>
    <w:qFormat/>
    <w:pPr>
      <w:numPr>
        <w:ilvl w:val="4"/>
        <w:numId w:val="1"/>
      </w:numPr>
      <w:spacing w:before="240" w:after="60"/>
      <w:outlineLvl w:val="4"/>
    </w:pPr>
  </w:style>
  <w:style w:type="paragraph" w:styleId="Heading6">
    <w:name w:val="heading 6"/>
    <w:basedOn w:val="Normal"/>
    <w:next w:val="Normal"/>
    <w:qFormat/>
    <w:pPr>
      <w:numPr>
        <w:ilvl w:val="5"/>
        <w:numId w:val="1"/>
      </w:numPr>
      <w:spacing w:before="240" w:after="60"/>
      <w:outlineLvl w:val="5"/>
    </w:pPr>
    <w:rPr>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ED77AE"/>
    <w:pPr>
      <w:tabs>
        <w:tab w:val="left" w:pos="480"/>
        <w:tab w:val="right" w:leader="dot" w:pos="8296"/>
      </w:tabs>
      <w:spacing w:before="120"/>
    </w:pPr>
    <w:rPr>
      <w:b/>
      <w:caps/>
      <w:noProof/>
      <w:sz w:val="20"/>
    </w:rPr>
  </w:style>
  <w:style w:type="paragraph" w:styleId="TOC2">
    <w:name w:val="toc 2"/>
    <w:basedOn w:val="Normal"/>
    <w:next w:val="Normal"/>
    <w:autoRedefine/>
    <w:uiPriority w:val="39"/>
    <w:pPr>
      <w:tabs>
        <w:tab w:val="left" w:pos="720"/>
        <w:tab w:val="left" w:pos="960"/>
        <w:tab w:val="right" w:leader="dot" w:pos="8296"/>
      </w:tabs>
      <w:ind w:left="227"/>
    </w:pPr>
    <w:rPr>
      <w:smallCaps/>
      <w:noProof/>
      <w:sz w:val="20"/>
    </w:rPr>
  </w:style>
  <w:style w:type="paragraph" w:styleId="TOC3">
    <w:name w:val="toc 3"/>
    <w:basedOn w:val="Normal"/>
    <w:next w:val="Normal"/>
    <w:autoRedefine/>
    <w:rsid w:val="008118F5"/>
    <w:pPr>
      <w:tabs>
        <w:tab w:val="left" w:pos="1200"/>
        <w:tab w:val="right" w:leader="dot" w:pos="8541"/>
      </w:tabs>
      <w:ind w:left="480"/>
    </w:pPr>
    <w:rPr>
      <w:i/>
      <w:sz w:val="20"/>
    </w:rPr>
  </w:style>
  <w:style w:type="paragraph" w:styleId="TOC4">
    <w:name w:val="toc 4"/>
    <w:basedOn w:val="Normal"/>
    <w:next w:val="Normal"/>
    <w:autoRedefine/>
    <w:semiHidden/>
    <w:pPr>
      <w:tabs>
        <w:tab w:val="left" w:pos="1985"/>
        <w:tab w:val="right" w:leader="dot" w:pos="8296"/>
      </w:tabs>
      <w:ind w:left="720"/>
    </w:pPr>
    <w:rPr>
      <w:noProof/>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Text1">
    <w:name w:val="Text 1"/>
    <w:basedOn w:val="Normal"/>
    <w:pPr>
      <w:spacing w:after="240"/>
      <w:ind w:left="482"/>
    </w:pPr>
  </w:style>
  <w:style w:type="paragraph" w:customStyle="1" w:styleId="Text2">
    <w:name w:val="Text 2"/>
    <w:basedOn w:val="Normal"/>
    <w:pPr>
      <w:tabs>
        <w:tab w:val="left" w:pos="2161"/>
      </w:tabs>
      <w:spacing w:after="240"/>
      <w:ind w:left="1077"/>
    </w:pPr>
  </w:style>
  <w:style w:type="paragraph" w:styleId="Closing">
    <w:name w:val="Closing"/>
    <w:basedOn w:val="Normal"/>
    <w:next w:val="Signature"/>
    <w:pPr>
      <w:tabs>
        <w:tab w:val="left" w:pos="5103"/>
      </w:tabs>
      <w:spacing w:before="240" w:after="240"/>
      <w:ind w:left="5103"/>
    </w:pPr>
  </w:style>
  <w:style w:type="paragraph" w:styleId="Signature">
    <w:name w:val="Signature"/>
    <w:basedOn w:val="Normal"/>
    <w:pPr>
      <w:ind w:left="4252"/>
    </w:pPr>
  </w:style>
  <w:style w:type="paragraph" w:customStyle="1" w:styleId="Text3">
    <w:name w:val="Text 3"/>
    <w:basedOn w:val="Normal"/>
    <w:pPr>
      <w:tabs>
        <w:tab w:val="left" w:pos="2302"/>
      </w:tabs>
      <w:spacing w:after="240"/>
      <w:ind w:left="1916"/>
    </w:pPr>
  </w:style>
  <w:style w:type="paragraph" w:styleId="Date">
    <w:name w:val="Date"/>
    <w:basedOn w:val="Normal"/>
    <w:next w:val="References"/>
    <w:pPr>
      <w:ind w:left="5103" w:right="-567"/>
    </w:pPr>
  </w:style>
  <w:style w:type="paragraph" w:customStyle="1" w:styleId="References">
    <w:name w:val="References"/>
    <w:basedOn w:val="Normal"/>
    <w:next w:val="Normal"/>
    <w:pPr>
      <w:spacing w:after="240"/>
      <w:ind w:left="5103"/>
    </w:pPr>
    <w:rPr>
      <w:sz w:val="20"/>
    </w:rPr>
  </w:style>
  <w:style w:type="paragraph" w:customStyle="1" w:styleId="ZCom">
    <w:name w:val="Z_Com"/>
    <w:basedOn w:val="Normal"/>
    <w:next w:val="ZDGName"/>
    <w:pPr>
      <w:widowControl w:val="0"/>
      <w:ind w:right="85"/>
    </w:pPr>
    <w:rPr>
      <w:rFonts w:ascii="Arial" w:hAnsi="Arial"/>
      <w:snapToGrid w:val="0"/>
      <w:lang w:eastAsia="en-US"/>
    </w:rPr>
  </w:style>
  <w:style w:type="paragraph" w:customStyle="1" w:styleId="ZDGName">
    <w:name w:val="Z_DGName"/>
    <w:basedOn w:val="Normal"/>
    <w:pPr>
      <w:widowControl w:val="0"/>
      <w:ind w:right="85"/>
    </w:pPr>
    <w:rPr>
      <w:rFonts w:ascii="Arial" w:hAnsi="Arial"/>
      <w:snapToGrid w:val="0"/>
      <w:sz w:val="16"/>
      <w:lang w:eastAsia="en-US"/>
    </w:r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styleId="Index1">
    <w:name w:val="index 1"/>
    <w:basedOn w:val="Normal"/>
    <w:next w:val="Normal"/>
    <w:autoRedefine/>
    <w:semiHidden/>
    <w:pPr>
      <w:ind w:left="240" w:hanging="240"/>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NoteHead">
    <w:name w:val="NoteHead"/>
    <w:basedOn w:val="Normal"/>
    <w:next w:val="Normal"/>
    <w:pPr>
      <w:spacing w:before="720" w:after="720"/>
      <w:jc w:val="center"/>
    </w:pPr>
    <w:rPr>
      <w:b/>
      <w:smallCaps/>
    </w:rPr>
  </w:style>
  <w:style w:type="paragraph" w:styleId="FootnoteText">
    <w:name w:val="footnote text"/>
    <w:basedOn w:val="Normal"/>
    <w:link w:val="FootnoteTextChar"/>
    <w:semiHidden/>
    <w:rPr>
      <w:sz w:val="20"/>
    </w:rPr>
  </w:style>
  <w:style w:type="character" w:styleId="FootnoteReference">
    <w:name w:val="footnote reference"/>
    <w:semiHidden/>
    <w:rPr>
      <w:vertAlign w:val="superscript"/>
    </w:rPr>
  </w:style>
  <w:style w:type="paragraph" w:styleId="BodyTextIndent">
    <w:name w:val="Body Text Indent"/>
    <w:basedOn w:val="Normal"/>
    <w:pPr>
      <w:ind w:left="720"/>
    </w:p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Strong">
    <w:name w:val="Strong"/>
    <w:qFormat/>
    <w:rPr>
      <w:b/>
    </w:rPr>
  </w:style>
  <w:style w:type="character" w:styleId="Hyperlink">
    <w:name w:val="Hyperlink"/>
    <w:uiPriority w:val="99"/>
    <w:rPr>
      <w:color w:val="0000FF"/>
      <w:u w:val="single"/>
    </w:rPr>
  </w:style>
  <w:style w:type="paragraph" w:customStyle="1" w:styleId="Tiret0">
    <w:name w:val="Tiret 0"/>
    <w:basedOn w:val="Normal"/>
    <w:pPr>
      <w:spacing w:before="120"/>
      <w:ind w:left="851" w:hanging="851"/>
    </w:pPr>
  </w:style>
  <w:style w:type="character" w:styleId="Emphasis">
    <w:name w:val="Emphasis"/>
    <w:qFormat/>
    <w:rPr>
      <w:i/>
    </w:rPr>
  </w:style>
  <w:style w:type="character" w:styleId="FollowedHyperlink">
    <w:name w:val="FollowedHyperlink"/>
    <w:rPr>
      <w:color w:val="800080"/>
      <w:u w:val="single"/>
    </w:rPr>
  </w:style>
  <w:style w:type="paragraph" w:styleId="BodyText">
    <w:name w:val="Body Text"/>
    <w:basedOn w:val="Normal"/>
    <w:rPr>
      <w:rFonts w:ascii="Arial" w:hAnsi="Arial"/>
      <w:sz w:val="20"/>
    </w:rPr>
  </w:style>
  <w:style w:type="table" w:styleId="TableGrid">
    <w:name w:val="Table Grid"/>
    <w:basedOn w:val="TableNormal"/>
    <w:rsid w:val="008F1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F5576"/>
    <w:rPr>
      <w:b/>
      <w:kern w:val="28"/>
      <w:sz w:val="24"/>
    </w:rPr>
  </w:style>
  <w:style w:type="paragraph" w:customStyle="1" w:styleId="Blockquote">
    <w:name w:val="Blockquote"/>
    <w:basedOn w:val="Normal"/>
    <w:rsid w:val="00170261"/>
    <w:pPr>
      <w:spacing w:before="100" w:after="100"/>
      <w:ind w:left="360" w:right="360"/>
    </w:pPr>
    <w:rPr>
      <w:snapToGrid w:val="0"/>
      <w:lang w:eastAsia="en-US"/>
    </w:rPr>
  </w:style>
  <w:style w:type="paragraph" w:styleId="NormalWeb">
    <w:name w:val="Normal (Web)"/>
    <w:basedOn w:val="Normal"/>
    <w:rsid w:val="004E0D3A"/>
    <w:pPr>
      <w:spacing w:before="100" w:beforeAutospacing="1" w:after="100" w:afterAutospacing="1"/>
    </w:pPr>
    <w:rPr>
      <w:color w:val="000080"/>
      <w:sz w:val="20"/>
    </w:rPr>
  </w:style>
  <w:style w:type="paragraph" w:styleId="BalloonText">
    <w:name w:val="Balloon Text"/>
    <w:basedOn w:val="Normal"/>
    <w:semiHidden/>
    <w:rsid w:val="00442345"/>
    <w:rPr>
      <w:rFonts w:ascii="Tahoma" w:hAnsi="Tahoma" w:cs="Tahoma"/>
      <w:sz w:val="16"/>
      <w:szCs w:val="16"/>
    </w:rPr>
  </w:style>
  <w:style w:type="character" w:styleId="CommentReference">
    <w:name w:val="annotation reference"/>
    <w:rsid w:val="006C7C47"/>
    <w:rPr>
      <w:sz w:val="16"/>
      <w:szCs w:val="16"/>
    </w:rPr>
  </w:style>
  <w:style w:type="paragraph" w:styleId="CommentText">
    <w:name w:val="annotation text"/>
    <w:basedOn w:val="Normal"/>
    <w:link w:val="CommentTextChar"/>
    <w:rsid w:val="006C7C47"/>
    <w:rPr>
      <w:sz w:val="20"/>
    </w:rPr>
  </w:style>
  <w:style w:type="character" w:customStyle="1" w:styleId="CommentTextChar">
    <w:name w:val="Comment Text Char"/>
    <w:basedOn w:val="DefaultParagraphFont"/>
    <w:link w:val="CommentText"/>
    <w:rsid w:val="006C7C47"/>
  </w:style>
  <w:style w:type="paragraph" w:styleId="CommentSubject">
    <w:name w:val="annotation subject"/>
    <w:basedOn w:val="CommentText"/>
    <w:next w:val="CommentText"/>
    <w:link w:val="CommentSubjectChar"/>
    <w:rsid w:val="006C7C47"/>
    <w:rPr>
      <w:b/>
      <w:bCs/>
    </w:rPr>
  </w:style>
  <w:style w:type="character" w:customStyle="1" w:styleId="CommentSubjectChar">
    <w:name w:val="Comment Subject Char"/>
    <w:link w:val="CommentSubject"/>
    <w:rsid w:val="006C7C47"/>
    <w:rPr>
      <w:b/>
      <w:bCs/>
    </w:rPr>
  </w:style>
  <w:style w:type="character" w:customStyle="1" w:styleId="FootnoteTextChar">
    <w:name w:val="Footnote Text Char"/>
    <w:link w:val="FootnoteText"/>
    <w:semiHidden/>
    <w:rsid w:val="00DE37AB"/>
  </w:style>
  <w:style w:type="paragraph" w:styleId="ListBullet">
    <w:name w:val="List Bullet"/>
    <w:basedOn w:val="Normal"/>
    <w:unhideWhenUsed/>
    <w:rsid w:val="00EA3CB8"/>
    <w:pPr>
      <w:numPr>
        <w:numId w:val="4"/>
      </w:numPr>
      <w:spacing w:after="240"/>
    </w:pPr>
    <w:rPr>
      <w:lang w:eastAsia="en-US"/>
    </w:rPr>
  </w:style>
  <w:style w:type="paragraph" w:customStyle="1" w:styleId="ListDash">
    <w:name w:val="List Dash"/>
    <w:basedOn w:val="Normal"/>
    <w:rsid w:val="00EA3CB8"/>
    <w:pPr>
      <w:numPr>
        <w:numId w:val="5"/>
      </w:numPr>
      <w:spacing w:after="240"/>
    </w:pPr>
    <w:rPr>
      <w:lang w:eastAsia="en-US"/>
    </w:rPr>
  </w:style>
  <w:style w:type="paragraph" w:styleId="ListBullet5">
    <w:name w:val="List Bullet 5"/>
    <w:basedOn w:val="Normal"/>
    <w:autoRedefine/>
    <w:rsid w:val="00AC1A6C"/>
    <w:pPr>
      <w:numPr>
        <w:numId w:val="6"/>
      </w:numPr>
      <w:spacing w:after="240"/>
    </w:pPr>
    <w:rPr>
      <w:lang w:eastAsia="en-US"/>
    </w:rPr>
  </w:style>
  <w:style w:type="character" w:customStyle="1" w:styleId="HeaderChar">
    <w:name w:val="Header Char"/>
    <w:link w:val="Header"/>
    <w:uiPriority w:val="99"/>
    <w:rsid w:val="00442FA6"/>
    <w:rPr>
      <w:sz w:val="24"/>
    </w:rPr>
  </w:style>
  <w:style w:type="paragraph" w:styleId="EndnoteText">
    <w:name w:val="endnote text"/>
    <w:basedOn w:val="Normal"/>
    <w:link w:val="EndnoteTextChar"/>
    <w:rsid w:val="009329A1"/>
    <w:rPr>
      <w:sz w:val="20"/>
    </w:rPr>
  </w:style>
  <w:style w:type="character" w:customStyle="1" w:styleId="EndnoteTextChar">
    <w:name w:val="Endnote Text Char"/>
    <w:basedOn w:val="DefaultParagraphFont"/>
    <w:link w:val="EndnoteText"/>
    <w:rsid w:val="009329A1"/>
  </w:style>
  <w:style w:type="paragraph" w:styleId="ListParagraph">
    <w:name w:val="List Paragraph"/>
    <w:basedOn w:val="Normal"/>
    <w:link w:val="ListParagraphChar"/>
    <w:uiPriority w:val="34"/>
    <w:qFormat/>
    <w:rsid w:val="00DB104E"/>
    <w:pPr>
      <w:spacing w:after="160" w:line="259" w:lineRule="auto"/>
      <w:ind w:left="720"/>
      <w:contextualSpacing/>
      <w:jc w:val="left"/>
    </w:pPr>
    <w:rPr>
      <w:rFonts w:ascii="Calibri" w:eastAsia="Calibri" w:hAnsi="Calibri"/>
      <w:szCs w:val="22"/>
      <w:lang w:eastAsia="en-US"/>
    </w:rPr>
  </w:style>
  <w:style w:type="paragraph" w:styleId="TOCHeading">
    <w:name w:val="TOC Heading"/>
    <w:basedOn w:val="Heading1"/>
    <w:next w:val="Normal"/>
    <w:uiPriority w:val="39"/>
    <w:unhideWhenUsed/>
    <w:qFormat/>
    <w:rsid w:val="006B52B5"/>
    <w:pPr>
      <w:keepLines/>
      <w:numPr>
        <w:numId w:val="0"/>
      </w:numPr>
      <w:spacing w:before="240" w:after="0" w:line="259" w:lineRule="auto"/>
      <w:outlineLvl w:val="9"/>
    </w:pPr>
    <w:rPr>
      <w:rFonts w:asciiTheme="majorHAnsi" w:eastAsiaTheme="majorEastAsia" w:hAnsiTheme="majorHAnsi" w:cstheme="majorBidi"/>
      <w:b w:val="0"/>
      <w:color w:val="2E74B5" w:themeColor="accent1" w:themeShade="BF"/>
      <w:kern w:val="0"/>
      <w:sz w:val="32"/>
      <w:szCs w:val="32"/>
      <w:lang w:eastAsia="en-US"/>
    </w:rPr>
  </w:style>
  <w:style w:type="paragraph" w:styleId="Index2">
    <w:name w:val="index 2"/>
    <w:basedOn w:val="Normal"/>
    <w:next w:val="Normal"/>
    <w:autoRedefine/>
    <w:semiHidden/>
    <w:unhideWhenUsed/>
    <w:rsid w:val="005A4DBD"/>
    <w:pPr>
      <w:spacing w:after="0"/>
      <w:ind w:left="440" w:hanging="220"/>
    </w:pPr>
  </w:style>
  <w:style w:type="character" w:customStyle="1" w:styleId="FooterChar">
    <w:name w:val="Footer Char"/>
    <w:basedOn w:val="DefaultParagraphFont"/>
    <w:link w:val="Footer"/>
    <w:uiPriority w:val="99"/>
    <w:rsid w:val="00CB1531"/>
    <w:rPr>
      <w:sz w:val="22"/>
    </w:rPr>
  </w:style>
  <w:style w:type="paragraph" w:customStyle="1" w:styleId="EUReport1">
    <w:name w:val="EU Report 1"/>
    <w:basedOn w:val="Normal"/>
    <w:next w:val="Normal"/>
    <w:qFormat/>
    <w:rsid w:val="00830CE6"/>
    <w:pPr>
      <w:numPr>
        <w:numId w:val="7"/>
      </w:numPr>
      <w:spacing w:before="120" w:after="360"/>
      <w:jc w:val="left"/>
    </w:pPr>
    <w:rPr>
      <w:rFonts w:ascii="EYInterstate Light" w:hAnsi="EYInterstate Light"/>
      <w:b/>
      <w:sz w:val="28"/>
    </w:rPr>
  </w:style>
  <w:style w:type="paragraph" w:customStyle="1" w:styleId="EUReport2">
    <w:name w:val="EU Report 2"/>
    <w:basedOn w:val="Normal"/>
    <w:qFormat/>
    <w:rsid w:val="00830CE6"/>
    <w:pPr>
      <w:numPr>
        <w:ilvl w:val="1"/>
        <w:numId w:val="7"/>
      </w:numPr>
      <w:spacing w:before="120" w:after="180"/>
      <w:jc w:val="left"/>
    </w:pPr>
    <w:rPr>
      <w:rFonts w:ascii="EYInterstate Light" w:hAnsi="EYInterstate Light"/>
      <w:b/>
    </w:rPr>
  </w:style>
  <w:style w:type="paragraph" w:customStyle="1" w:styleId="EUReport3">
    <w:name w:val="EU Report 3"/>
    <w:basedOn w:val="Normal"/>
    <w:qFormat/>
    <w:rsid w:val="00830CE6"/>
    <w:pPr>
      <w:numPr>
        <w:ilvl w:val="2"/>
        <w:numId w:val="7"/>
      </w:numPr>
      <w:tabs>
        <w:tab w:val="clear" w:pos="971"/>
        <w:tab w:val="num" w:pos="851"/>
      </w:tabs>
      <w:spacing w:before="120"/>
      <w:ind w:left="851"/>
      <w:jc w:val="left"/>
    </w:pPr>
    <w:rPr>
      <w:rFonts w:ascii="EYInterstate Light" w:hAnsi="EYInterstate Light" w:cs="Arial"/>
      <w:i/>
      <w:szCs w:val="22"/>
    </w:rPr>
  </w:style>
  <w:style w:type="numbering" w:customStyle="1" w:styleId="NoList1">
    <w:name w:val="No List1"/>
    <w:next w:val="NoList"/>
    <w:semiHidden/>
    <w:rsid w:val="00354935"/>
  </w:style>
  <w:style w:type="paragraph" w:customStyle="1" w:styleId="BodySingle">
    <w:name w:val="Body Single"/>
    <w:basedOn w:val="BodyText"/>
    <w:rsid w:val="00354935"/>
    <w:pPr>
      <w:spacing w:after="0" w:line="290" w:lineRule="atLeast"/>
      <w:jc w:val="left"/>
    </w:pPr>
    <w:rPr>
      <w:rFonts w:ascii="Times New Roman" w:hAnsi="Times New Roman"/>
      <w:sz w:val="24"/>
      <w:lang w:eastAsia="en-US"/>
    </w:rPr>
  </w:style>
  <w:style w:type="character" w:customStyle="1" w:styleId="Heading1CharCharChar1">
    <w:name w:val="Heading 1 Char Char Char1"/>
    <w:rsid w:val="00354935"/>
    <w:rPr>
      <w:rFonts w:ascii="Arial" w:hAnsi="Arial"/>
      <w:bCs/>
      <w:kern w:val="28"/>
      <w:sz w:val="28"/>
      <w:lang w:val="fr-FR" w:eastAsia="en-GB" w:bidi="ar-SA"/>
    </w:rPr>
  </w:style>
  <w:style w:type="paragraph" w:styleId="Revision">
    <w:name w:val="Revision"/>
    <w:hidden/>
    <w:uiPriority w:val="99"/>
    <w:semiHidden/>
    <w:rsid w:val="001108A0"/>
    <w:rPr>
      <w:sz w:val="22"/>
    </w:rPr>
  </w:style>
  <w:style w:type="character" w:customStyle="1" w:styleId="cf01">
    <w:name w:val="cf01"/>
    <w:basedOn w:val="DefaultParagraphFont"/>
    <w:rsid w:val="00205537"/>
    <w:rPr>
      <w:rFonts w:ascii="Segoe UI" w:hAnsi="Segoe UI" w:cs="Segoe UI" w:hint="default"/>
      <w:b/>
      <w:bCs/>
      <w:sz w:val="18"/>
      <w:szCs w:val="18"/>
    </w:rPr>
  </w:style>
  <w:style w:type="character" w:customStyle="1" w:styleId="ListParagraphChar">
    <w:name w:val="List Paragraph Char"/>
    <w:link w:val="ListParagraph"/>
    <w:uiPriority w:val="34"/>
    <w:rsid w:val="007E483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53686">
      <w:bodyDiv w:val="1"/>
      <w:marLeft w:val="0"/>
      <w:marRight w:val="0"/>
      <w:marTop w:val="0"/>
      <w:marBottom w:val="0"/>
      <w:divBdr>
        <w:top w:val="none" w:sz="0" w:space="0" w:color="auto"/>
        <w:left w:val="none" w:sz="0" w:space="0" w:color="auto"/>
        <w:bottom w:val="none" w:sz="0" w:space="0" w:color="auto"/>
        <w:right w:val="none" w:sz="0" w:space="0" w:color="auto"/>
      </w:divBdr>
    </w:div>
    <w:div w:id="839391860">
      <w:bodyDiv w:val="1"/>
      <w:marLeft w:val="0"/>
      <w:marRight w:val="0"/>
      <w:marTop w:val="0"/>
      <w:marBottom w:val="0"/>
      <w:divBdr>
        <w:top w:val="none" w:sz="0" w:space="0" w:color="auto"/>
        <w:left w:val="none" w:sz="0" w:space="0" w:color="auto"/>
        <w:bottom w:val="none" w:sz="0" w:space="0" w:color="auto"/>
        <w:right w:val="none" w:sz="0" w:space="0" w:color="auto"/>
      </w:divBdr>
    </w:div>
    <w:div w:id="1443572850">
      <w:bodyDiv w:val="1"/>
      <w:marLeft w:val="0"/>
      <w:marRight w:val="0"/>
      <w:marTop w:val="0"/>
      <w:marBottom w:val="0"/>
      <w:divBdr>
        <w:top w:val="none" w:sz="0" w:space="0" w:color="auto"/>
        <w:left w:val="none" w:sz="0" w:space="0" w:color="auto"/>
        <w:bottom w:val="none" w:sz="0" w:space="0" w:color="auto"/>
        <w:right w:val="none" w:sz="0" w:space="0" w:color="auto"/>
      </w:divBdr>
    </w:div>
    <w:div w:id="176622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PRAG" TargetMode="External"/><Relationship Id="rId18" Type="http://schemas.openxmlformats.org/officeDocument/2006/relationships/footer" Target="footer1.xm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yperlink" Target="https://international-partnerships.ec.europa.eu/funding-and-technical-assistance/guidelines/managing-project/diem-rates_en" TargetMode="External"/><Relationship Id="rId7" Type="http://schemas.openxmlformats.org/officeDocument/2006/relationships/settings" Target="settings.xml"/><Relationship Id="rId12" Type="http://schemas.openxmlformats.org/officeDocument/2006/relationships/hyperlink" Target="https://wikis.ec.europa.eu/display/ExactExternalWiki/ePRAG" TargetMode="External"/><Relationship Id="rId17" Type="http://schemas.openxmlformats.org/officeDocument/2006/relationships/hyperlink" Target="https://webgate.ec.europa.eu/intpa-academy/course/index.php?categoryid=7&amp;browse=courses&amp;perpage=12&amp;page=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ebgate.ec.europa.eu/intpa-academy/?lang=fr"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mission.europa.eu/publications/eu-financial-regulation_f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ikis.ec.europa.eu/display/ExactExternalWikiFR/eCompanion"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FR/ePRAG"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AB44AFA90565F49AFB193592FD87BEA" ma:contentTypeVersion="6" ma:contentTypeDescription="Crear nuevo documento." ma:contentTypeScope="" ma:versionID="9db55d4003526b50444ed17cea72438e">
  <xsd:schema xmlns:xsd="http://www.w3.org/2001/XMLSchema" xmlns:xs="http://www.w3.org/2001/XMLSchema" xmlns:p="http://schemas.microsoft.com/office/2006/metadata/properties" xmlns:ns2="38e9f8c0-7a6a-4471-bfca-3b0e3d3bd89b" xmlns:ns3="c7c2f127-ebce-406d-a8a5-69b2be263824" targetNamespace="http://schemas.microsoft.com/office/2006/metadata/properties" ma:root="true" ma:fieldsID="cfc91a8b7c7fbc0e76b623ad724e20bd" ns2:_="" ns3:_="">
    <xsd:import namespace="38e9f8c0-7a6a-4471-bfca-3b0e3d3bd89b"/>
    <xsd:import namespace="c7c2f127-ebce-406d-a8a5-69b2be2638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e9f8c0-7a6a-4471-bfca-3b0e3d3bd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c2f127-ebce-406d-a8a5-69b2be263824"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954D39-76A3-4CF7-BFED-65607A9B13AD}">
  <ds:schemaRefs>
    <ds:schemaRef ds:uri="http://schemas.openxmlformats.org/officeDocument/2006/bibliography"/>
  </ds:schemaRefs>
</ds:datastoreItem>
</file>

<file path=customXml/itemProps2.xml><?xml version="1.0" encoding="utf-8"?>
<ds:datastoreItem xmlns:ds="http://schemas.openxmlformats.org/officeDocument/2006/customXml" ds:itemID="{B84B9D6C-C5D6-400C-B7C1-2B178B621F39}">
  <ds:schemaRefs>
    <ds:schemaRef ds:uri="http://schemas.microsoft.com/office/2006/documentManagement/types"/>
    <ds:schemaRef ds:uri="http://www.w3.org/XML/1998/namespace"/>
    <ds:schemaRef ds:uri="38e9f8c0-7a6a-4471-bfca-3b0e3d3bd89b"/>
    <ds:schemaRef ds:uri="http://purl.org/dc/terms/"/>
    <ds:schemaRef ds:uri="c7c2f127-ebce-406d-a8a5-69b2be263824"/>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8E512D9-6E20-4FB4-87B7-1D054A568688}">
  <ds:schemaRefs>
    <ds:schemaRef ds:uri="http://schemas.microsoft.com/sharepoint/v3/contenttype/forms"/>
  </ds:schemaRefs>
</ds:datastoreItem>
</file>

<file path=customXml/itemProps4.xml><?xml version="1.0" encoding="utf-8"?>
<ds:datastoreItem xmlns:ds="http://schemas.openxmlformats.org/officeDocument/2006/customXml" ds:itemID="{EB7C2C0E-272D-4EC8-8260-FB07B2986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e9f8c0-7a6a-4471-bfca-3b0e3d3bd89b"/>
    <ds:schemaRef ds:uri="c7c2f127-ebce-406d-a8a5-69b2be263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11628</Words>
  <Characters>69553</Characters>
  <Application>Microsoft Office Word</Application>
  <DocSecurity>0</DocSecurity>
  <Lines>1987</Lines>
  <Paragraphs>1176</Paragraphs>
  <ScaleCrop>false</ScaleCrop>
  <HeadingPairs>
    <vt:vector size="2" baseType="variant">
      <vt:variant>
        <vt:lpstr>Title</vt:lpstr>
      </vt:variant>
      <vt:variant>
        <vt:i4>1</vt:i4>
      </vt:variant>
    </vt:vector>
  </HeadingPairs>
  <TitlesOfParts>
    <vt:vector size="1" baseType="lpstr">
      <vt:lpstr>INTERNAL AUDIT SERVICE OF THE EUROPEAN COMMISSION</vt:lpstr>
    </vt:vector>
  </TitlesOfParts>
  <Company>XXXXXXX</Company>
  <LinksUpToDate>false</LinksUpToDate>
  <CharactersWithSpaces>80005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AUDIT SERVICE OF THE EUROPEAN COMMISSION</dc:title>
  <dc:subject/>
  <dc:creator>XXXXXXX</dc:creator>
  <cp:keywords/>
  <cp:lastModifiedBy>OIKONOMOU Chrysoula (INTPA)</cp:lastModifiedBy>
  <cp:revision>2</cp:revision>
  <cp:lastPrinted>2018-07-24T03:01:00Z</cp:lastPrinted>
  <dcterms:created xsi:type="dcterms:W3CDTF">2025-11-09T17:04:00Z</dcterms:created>
  <dcterms:modified xsi:type="dcterms:W3CDTF">2025-11-09T17:04:00Z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0x0101000AB44AFA90565F49AFB193592FD87BEA</vt:lpwstr>
  </property>
  <property fmtid="{D5CDD505-2E9C-101B-9397-08002B2CF9AE}" pid="4" name="MSIP_Label_6bd9ddd1-4d20-43f6-abfa-fc3c07406f94_Enabled">
    <vt:lpwstr>true</vt:lpwstr>
  </property>
  <property fmtid="{D5CDD505-2E9C-101B-9397-08002B2CF9AE}" pid="5" name="MSIP_Label_6bd9ddd1-4d20-43f6-abfa-fc3c07406f94_SetDate">
    <vt:lpwstr>2023-11-24T08:22:15Z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8d7dd5fb-80ff-4edd-8471-5d742eb57eb6</vt:lpwstr>
  </property>
  <property fmtid="{D5CDD505-2E9C-101B-9397-08002B2CF9AE}" pid="10" name="MSIP_Label_6bd9ddd1-4d20-43f6-abfa-fc3c07406f94_ContentBits">
    <vt:lpwstr>0</vt:lpwstr>
  </property>
</Properties>
</file>